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AE2108" w:rsidRDefault="00476727" w:rsidP="00476727">
      <w:pPr>
        <w:spacing w:before="240" w:after="240" w:line="360" w:lineRule="auto"/>
        <w:jc w:val="both"/>
        <w:rPr>
          <w:rFonts w:ascii="Palatino Linotype" w:hAnsi="Palatino Linotype" w:cs="Arial"/>
        </w:rPr>
      </w:pPr>
      <w:r w:rsidRPr="00AE2108">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w:t>
      </w:r>
      <w:r w:rsidR="00E37005">
        <w:rPr>
          <w:rFonts w:ascii="Palatino Linotype" w:hAnsi="Palatino Linotype" w:cs="Arial"/>
        </w:rPr>
        <w:t xml:space="preserve">veintiocho </w:t>
      </w:r>
      <w:r w:rsidR="00B85C33">
        <w:rPr>
          <w:rFonts w:ascii="Palatino Linotype" w:hAnsi="Palatino Linotype" w:cs="Arial"/>
        </w:rPr>
        <w:t xml:space="preserve"> </w:t>
      </w:r>
      <w:r w:rsidRPr="00AE2108">
        <w:rPr>
          <w:rFonts w:ascii="Palatino Linotype" w:hAnsi="Palatino Linotype" w:cs="Arial"/>
        </w:rPr>
        <w:t xml:space="preserve">de </w:t>
      </w:r>
      <w:r w:rsidR="00B85C33">
        <w:rPr>
          <w:rFonts w:ascii="Palatino Linotype" w:hAnsi="Palatino Linotype" w:cs="Arial"/>
        </w:rPr>
        <w:t xml:space="preserve">noviembre </w:t>
      </w:r>
      <w:r w:rsidR="00D3267E" w:rsidRPr="00AE2108">
        <w:rPr>
          <w:rFonts w:ascii="Palatino Linotype" w:hAnsi="Palatino Linotype" w:cs="Arial"/>
        </w:rPr>
        <w:t>d</w:t>
      </w:r>
      <w:r w:rsidRPr="00AE2108">
        <w:rPr>
          <w:rFonts w:ascii="Palatino Linotype" w:hAnsi="Palatino Linotype" w:cs="Arial"/>
        </w:rPr>
        <w:t>e dos mil dieci</w:t>
      </w:r>
      <w:r w:rsidR="009C1179" w:rsidRPr="00AE2108">
        <w:rPr>
          <w:rFonts w:ascii="Palatino Linotype" w:hAnsi="Palatino Linotype" w:cs="Arial"/>
        </w:rPr>
        <w:t>ocho</w:t>
      </w:r>
      <w:r w:rsidRPr="00AE2108">
        <w:rPr>
          <w:rFonts w:ascii="Palatino Linotype" w:hAnsi="Palatino Linotype" w:cs="Arial"/>
        </w:rPr>
        <w:t xml:space="preserve">. </w:t>
      </w:r>
    </w:p>
    <w:p w:rsidR="00D06012" w:rsidRPr="00AE2108" w:rsidRDefault="00D06012" w:rsidP="003C4645">
      <w:pPr>
        <w:spacing w:before="240" w:after="240" w:line="360" w:lineRule="auto"/>
        <w:jc w:val="both"/>
        <w:rPr>
          <w:rFonts w:ascii="Palatino Linotype" w:hAnsi="Palatino Linotype" w:cs="Arial"/>
        </w:rPr>
      </w:pPr>
      <w:r w:rsidRPr="00AE2108">
        <w:rPr>
          <w:rFonts w:ascii="Palatino Linotype" w:hAnsi="Palatino Linotype" w:cs="Arial"/>
          <w:b/>
        </w:rPr>
        <w:t>VISTO</w:t>
      </w:r>
      <w:r w:rsidR="009A618A" w:rsidRPr="00AE2108">
        <w:rPr>
          <w:rFonts w:ascii="Palatino Linotype" w:hAnsi="Palatino Linotype" w:cs="Arial"/>
        </w:rPr>
        <w:t xml:space="preserve"> el </w:t>
      </w:r>
      <w:r w:rsidRPr="00AE2108">
        <w:rPr>
          <w:rFonts w:ascii="Palatino Linotype" w:hAnsi="Palatino Linotype" w:cs="Arial"/>
        </w:rPr>
        <w:t>expediente formado con motivo del</w:t>
      </w:r>
      <w:r w:rsidR="009A618A" w:rsidRPr="00AE2108">
        <w:rPr>
          <w:rFonts w:ascii="Palatino Linotype" w:hAnsi="Palatino Linotype" w:cs="Arial"/>
        </w:rPr>
        <w:t xml:space="preserve"> </w:t>
      </w:r>
      <w:r w:rsidRPr="00AE2108">
        <w:rPr>
          <w:rFonts w:ascii="Palatino Linotype" w:hAnsi="Palatino Linotype" w:cs="Arial"/>
        </w:rPr>
        <w:t xml:space="preserve">recurso de revisión </w:t>
      </w:r>
      <w:r w:rsidR="00FE4574" w:rsidRPr="00AE2108">
        <w:rPr>
          <w:rFonts w:ascii="Palatino Linotype" w:hAnsi="Palatino Linotype" w:cs="Arial"/>
          <w:b/>
        </w:rPr>
        <w:t>0</w:t>
      </w:r>
      <w:r w:rsidR="006E7997">
        <w:rPr>
          <w:rFonts w:ascii="Palatino Linotype" w:hAnsi="Palatino Linotype" w:cs="Arial"/>
          <w:b/>
        </w:rPr>
        <w:t>3674</w:t>
      </w:r>
      <w:r w:rsidR="004072A7" w:rsidRPr="00AE2108">
        <w:rPr>
          <w:rFonts w:ascii="Palatino Linotype" w:hAnsi="Palatino Linotype" w:cs="Arial"/>
          <w:b/>
        </w:rPr>
        <w:t>/INFOEM/IP/RR/2018</w:t>
      </w:r>
      <w:r w:rsidR="00643CCD" w:rsidRPr="00AE2108">
        <w:rPr>
          <w:rFonts w:ascii="Palatino Linotype" w:hAnsi="Palatino Linotype" w:cs="Arial"/>
        </w:rPr>
        <w:t xml:space="preserve">, </w:t>
      </w:r>
      <w:r w:rsidR="007C1B36" w:rsidRPr="00AE2108">
        <w:rPr>
          <w:rFonts w:ascii="Palatino Linotype" w:hAnsi="Palatino Linotype" w:cs="Arial"/>
        </w:rPr>
        <w:t>interpuesto</w:t>
      </w:r>
      <w:r w:rsidR="00000739" w:rsidRPr="00AE2108">
        <w:rPr>
          <w:rFonts w:ascii="Palatino Linotype" w:hAnsi="Palatino Linotype" w:cs="Arial"/>
        </w:rPr>
        <w:t xml:space="preserve"> por </w:t>
      </w:r>
      <w:r w:rsidR="00DA1140" w:rsidRPr="00DA1140">
        <w:rPr>
          <w:rFonts w:ascii="Palatino Linotype" w:hAnsi="Palatino Linotype" w:cs="Arial"/>
          <w:b/>
        </w:rPr>
        <w:t>XXXXX XXXXXXXX XXXXXXX</w:t>
      </w:r>
      <w:r w:rsidR="00000739" w:rsidRPr="00AE2108">
        <w:rPr>
          <w:rFonts w:ascii="Palatino Linotype" w:hAnsi="Palatino Linotype" w:cs="Arial"/>
        </w:rPr>
        <w:t>,</w:t>
      </w:r>
      <w:r w:rsidR="00167758" w:rsidRPr="00AE2108">
        <w:rPr>
          <w:rFonts w:ascii="Palatino Linotype" w:hAnsi="Palatino Linotype" w:cs="Arial"/>
        </w:rPr>
        <w:t xml:space="preserve"> </w:t>
      </w:r>
      <w:r w:rsidRPr="00AE2108">
        <w:rPr>
          <w:rFonts w:ascii="Palatino Linotype" w:hAnsi="Palatino Linotype" w:cs="Arial"/>
        </w:rPr>
        <w:t>en lo sucesivo</w:t>
      </w:r>
      <w:r w:rsidR="00643CCD" w:rsidRPr="00AE2108">
        <w:rPr>
          <w:rFonts w:ascii="Palatino Linotype" w:hAnsi="Palatino Linotype" w:cs="Arial"/>
          <w:b/>
        </w:rPr>
        <w:t xml:space="preserve"> </w:t>
      </w:r>
      <w:r w:rsidR="002268D7">
        <w:rPr>
          <w:rFonts w:ascii="Palatino Linotype" w:hAnsi="Palatino Linotype" w:cs="Arial"/>
        </w:rPr>
        <w:t xml:space="preserve">la </w:t>
      </w:r>
      <w:r w:rsidR="002268D7" w:rsidRPr="002268D7">
        <w:rPr>
          <w:rFonts w:ascii="Palatino Linotype" w:hAnsi="Palatino Linotype" w:cs="Arial"/>
          <w:b/>
        </w:rPr>
        <w:t>RECURRENTE</w:t>
      </w:r>
      <w:r w:rsidRPr="00AE2108">
        <w:rPr>
          <w:rFonts w:ascii="Palatino Linotype" w:hAnsi="Palatino Linotype" w:cs="Arial"/>
          <w:b/>
        </w:rPr>
        <w:t>,</w:t>
      </w:r>
      <w:r w:rsidRPr="00AE2108">
        <w:rPr>
          <w:rFonts w:ascii="Palatino Linotype" w:hAnsi="Palatino Linotype" w:cs="Arial"/>
        </w:rPr>
        <w:t xml:space="preserve"> en contra de la respuesta emitida por </w:t>
      </w:r>
      <w:r w:rsidR="00B56776" w:rsidRPr="00AE2108">
        <w:rPr>
          <w:rFonts w:ascii="Palatino Linotype" w:hAnsi="Palatino Linotype" w:cs="Arial"/>
        </w:rPr>
        <w:t xml:space="preserve">el </w:t>
      </w:r>
      <w:r w:rsidR="00B85C33">
        <w:rPr>
          <w:rFonts w:ascii="Palatino Linotype" w:hAnsi="Palatino Linotype" w:cs="Arial"/>
          <w:b/>
        </w:rPr>
        <w:t>Instituto de Salud del Estado de México</w:t>
      </w:r>
      <w:r w:rsidR="00556A6C" w:rsidRPr="00AE2108">
        <w:rPr>
          <w:rFonts w:ascii="Palatino Linotype" w:hAnsi="Palatino Linotype" w:cs="Arial"/>
        </w:rPr>
        <w:t>,</w:t>
      </w:r>
      <w:r w:rsidR="00556A6C" w:rsidRPr="00AE2108">
        <w:rPr>
          <w:rFonts w:ascii="Palatino Linotype" w:hAnsi="Palatino Linotype" w:cs="Arial"/>
          <w:b/>
        </w:rPr>
        <w:t xml:space="preserve"> </w:t>
      </w:r>
      <w:r w:rsidRPr="00AE2108">
        <w:rPr>
          <w:rFonts w:ascii="Palatino Linotype" w:hAnsi="Palatino Linotype" w:cs="Arial"/>
        </w:rPr>
        <w:t xml:space="preserve">en lo sucesivo </w:t>
      </w:r>
      <w:r w:rsidR="007A1102" w:rsidRPr="00AE2108">
        <w:rPr>
          <w:rFonts w:ascii="Palatino Linotype" w:hAnsi="Palatino Linotype" w:cs="Arial"/>
        </w:rPr>
        <w:t xml:space="preserve">el </w:t>
      </w:r>
      <w:r w:rsidRPr="00AE2108">
        <w:rPr>
          <w:rFonts w:ascii="Palatino Linotype" w:hAnsi="Palatino Linotype" w:cs="Arial"/>
          <w:b/>
        </w:rPr>
        <w:t xml:space="preserve">SUJETO OBLIGADO, </w:t>
      </w:r>
      <w:r w:rsidRPr="00AE2108">
        <w:rPr>
          <w:rFonts w:ascii="Palatino Linotype" w:hAnsi="Palatino Linotype" w:cs="Arial"/>
        </w:rPr>
        <w:t>se</w:t>
      </w:r>
      <w:r w:rsidR="00E9691F" w:rsidRPr="00AE2108">
        <w:rPr>
          <w:rFonts w:ascii="Palatino Linotype" w:hAnsi="Palatino Linotype" w:cs="Arial"/>
        </w:rPr>
        <w:t xml:space="preserve"> </w:t>
      </w:r>
      <w:r w:rsidRPr="00AE2108">
        <w:rPr>
          <w:rFonts w:ascii="Palatino Linotype" w:hAnsi="Palatino Linotype" w:cs="Arial"/>
        </w:rPr>
        <w:t>procede a dictar la presente resolución con base en lo</w:t>
      </w:r>
      <w:r w:rsidR="00B21DCC" w:rsidRPr="00AE2108">
        <w:rPr>
          <w:rFonts w:ascii="Palatino Linotype" w:hAnsi="Palatino Linotype" w:cs="Arial"/>
        </w:rPr>
        <w:t>s</w:t>
      </w:r>
      <w:r w:rsidRPr="00AE2108">
        <w:rPr>
          <w:rFonts w:ascii="Palatino Linotype" w:hAnsi="Palatino Linotype" w:cs="Arial"/>
        </w:rPr>
        <w:t xml:space="preserve"> siguiente</w:t>
      </w:r>
      <w:r w:rsidR="00B21DCC" w:rsidRPr="00AE2108">
        <w:rPr>
          <w:rFonts w:ascii="Palatino Linotype" w:hAnsi="Palatino Linotype" w:cs="Arial"/>
        </w:rPr>
        <w:t>s</w:t>
      </w:r>
      <w:r w:rsidRPr="00AE2108">
        <w:rPr>
          <w:rFonts w:ascii="Palatino Linotype" w:hAnsi="Palatino Linotype" w:cs="Arial"/>
        </w:rPr>
        <w:t xml:space="preserve">: </w:t>
      </w:r>
    </w:p>
    <w:p w:rsidR="00BD58D9" w:rsidRPr="00AE2108" w:rsidRDefault="00BD58D9" w:rsidP="00BD58D9">
      <w:pPr>
        <w:spacing w:before="240" w:after="240" w:line="360" w:lineRule="auto"/>
        <w:jc w:val="center"/>
        <w:rPr>
          <w:rFonts w:ascii="Palatino Linotype" w:hAnsi="Palatino Linotype" w:cs="Arial"/>
          <w:b/>
          <w:sz w:val="28"/>
          <w:szCs w:val="28"/>
        </w:rPr>
      </w:pPr>
      <w:r w:rsidRPr="00AE2108">
        <w:rPr>
          <w:rFonts w:ascii="Palatino Linotype" w:hAnsi="Palatino Linotype"/>
          <w:b/>
        </w:rPr>
        <w:t>A N T E C E D E N T E S</w:t>
      </w:r>
    </w:p>
    <w:p w:rsidR="00D06012" w:rsidRPr="00AE2108" w:rsidRDefault="009F7616" w:rsidP="009143B4">
      <w:pPr>
        <w:spacing w:before="240" w:after="240" w:line="360" w:lineRule="auto"/>
        <w:jc w:val="both"/>
        <w:rPr>
          <w:rFonts w:ascii="Palatino Linotype" w:hAnsi="Palatino Linotype" w:cs="Arial"/>
        </w:rPr>
      </w:pPr>
      <w:r w:rsidRPr="00AE2108">
        <w:rPr>
          <w:rFonts w:ascii="Palatino Linotype" w:hAnsi="Palatino Linotype" w:cs="Arial"/>
          <w:b/>
          <w:sz w:val="28"/>
          <w:szCs w:val="28"/>
        </w:rPr>
        <w:t>1. Solicitud de acceso a la información.</w:t>
      </w:r>
      <w:r w:rsidR="007D0ACD" w:rsidRPr="00AE2108">
        <w:rPr>
          <w:rFonts w:ascii="Palatino Linotype" w:hAnsi="Palatino Linotype" w:cs="Arial"/>
          <w:sz w:val="28"/>
          <w:szCs w:val="28"/>
        </w:rPr>
        <w:t xml:space="preserve"> </w:t>
      </w:r>
      <w:r w:rsidR="00B45BD6" w:rsidRPr="00AE2108">
        <w:rPr>
          <w:rFonts w:ascii="Palatino Linotype" w:hAnsi="Palatino Linotype" w:cs="Arial"/>
        </w:rPr>
        <w:t>E</w:t>
      </w:r>
      <w:r w:rsidR="00B21DCC" w:rsidRPr="00AE2108">
        <w:rPr>
          <w:rFonts w:ascii="Palatino Linotype" w:hAnsi="Palatino Linotype" w:cs="Arial"/>
        </w:rPr>
        <w:t>n fecha</w:t>
      </w:r>
      <w:r w:rsidR="00800E29" w:rsidRPr="00AE2108">
        <w:rPr>
          <w:rFonts w:ascii="Palatino Linotype" w:hAnsi="Palatino Linotype" w:cs="Arial"/>
        </w:rPr>
        <w:t xml:space="preserve"> </w:t>
      </w:r>
      <w:r w:rsidR="00B85C33">
        <w:rPr>
          <w:rFonts w:ascii="Palatino Linotype" w:hAnsi="Palatino Linotype" w:cs="Arial"/>
          <w:b/>
        </w:rPr>
        <w:t xml:space="preserve">cuatro de septiembre </w:t>
      </w:r>
      <w:r w:rsidR="00A3601E" w:rsidRPr="00AE2108">
        <w:rPr>
          <w:rFonts w:ascii="Palatino Linotype" w:hAnsi="Palatino Linotype" w:cs="Arial"/>
          <w:b/>
        </w:rPr>
        <w:t xml:space="preserve">de dos mil dieciocho, </w:t>
      </w:r>
      <w:r w:rsidR="002268D7">
        <w:rPr>
          <w:rFonts w:ascii="Palatino Linotype" w:hAnsi="Palatino Linotype" w:cs="Arial"/>
        </w:rPr>
        <w:t xml:space="preserve">la </w:t>
      </w:r>
      <w:r w:rsidR="002268D7" w:rsidRPr="002268D7">
        <w:rPr>
          <w:rFonts w:ascii="Palatino Linotype" w:hAnsi="Palatino Linotype" w:cs="Arial"/>
          <w:b/>
        </w:rPr>
        <w:t>RECURRENTE</w:t>
      </w:r>
      <w:r w:rsidR="00B56776" w:rsidRPr="00AE2108">
        <w:rPr>
          <w:rFonts w:ascii="Palatino Linotype" w:hAnsi="Palatino Linotype" w:cs="Arial"/>
        </w:rPr>
        <w:t xml:space="preserve"> </w:t>
      </w:r>
      <w:r w:rsidR="00D06012" w:rsidRPr="00AE2108">
        <w:rPr>
          <w:rFonts w:ascii="Palatino Linotype" w:hAnsi="Palatino Linotype" w:cs="Arial"/>
        </w:rPr>
        <w:t>presentó a través del Sistema de Acceso a la Informació</w:t>
      </w:r>
      <w:r w:rsidR="007A1102" w:rsidRPr="00AE2108">
        <w:rPr>
          <w:rFonts w:ascii="Palatino Linotype" w:hAnsi="Palatino Linotype" w:cs="Arial"/>
        </w:rPr>
        <w:t xml:space="preserve">n Mexiquense, en lo subsecuente el </w:t>
      </w:r>
      <w:r w:rsidR="00D06012" w:rsidRPr="00AE2108">
        <w:rPr>
          <w:rFonts w:ascii="Palatino Linotype" w:hAnsi="Palatino Linotype" w:cs="Arial"/>
          <w:b/>
        </w:rPr>
        <w:t>SAIMEX</w:t>
      </w:r>
      <w:r w:rsidR="00D06012" w:rsidRPr="00AE2108">
        <w:rPr>
          <w:rFonts w:ascii="Palatino Linotype" w:hAnsi="Palatino Linotype" w:cs="Arial"/>
        </w:rPr>
        <w:t xml:space="preserve"> ante </w:t>
      </w:r>
      <w:r w:rsidR="007A1102" w:rsidRPr="00AE2108">
        <w:rPr>
          <w:rFonts w:ascii="Palatino Linotype" w:hAnsi="Palatino Linotype" w:cs="Arial"/>
        </w:rPr>
        <w:t xml:space="preserve">el </w:t>
      </w:r>
      <w:r w:rsidR="00D06012" w:rsidRPr="00AE2108">
        <w:rPr>
          <w:rFonts w:ascii="Palatino Linotype" w:hAnsi="Palatino Linotype" w:cs="Arial"/>
          <w:b/>
        </w:rPr>
        <w:t>SUJETO OBLIGADO</w:t>
      </w:r>
      <w:r w:rsidR="00D06012" w:rsidRPr="00AE2108">
        <w:rPr>
          <w:rFonts w:ascii="Palatino Linotype" w:hAnsi="Palatino Linotype" w:cs="Arial"/>
        </w:rPr>
        <w:t>, la solicitud de acceso a la información</w:t>
      </w:r>
      <w:r w:rsidR="00A84EA1" w:rsidRPr="00AE2108">
        <w:rPr>
          <w:rFonts w:ascii="Palatino Linotype" w:hAnsi="Palatino Linotype" w:cs="Arial"/>
        </w:rPr>
        <w:t xml:space="preserve"> </w:t>
      </w:r>
      <w:r w:rsidR="00D06012" w:rsidRPr="00AE2108">
        <w:rPr>
          <w:rFonts w:ascii="Palatino Linotype" w:hAnsi="Palatino Linotype" w:cs="Arial"/>
        </w:rPr>
        <w:t>pública</w:t>
      </w:r>
      <w:r w:rsidR="00FE4574" w:rsidRPr="00AE2108">
        <w:rPr>
          <w:rFonts w:ascii="Palatino Linotype" w:hAnsi="Palatino Linotype" w:cs="Arial"/>
        </w:rPr>
        <w:t xml:space="preserve"> </w:t>
      </w:r>
      <w:r w:rsidR="00D06012" w:rsidRPr="00AE2108">
        <w:rPr>
          <w:rFonts w:ascii="Palatino Linotype" w:hAnsi="Palatino Linotype" w:cs="Arial"/>
        </w:rPr>
        <w:t>a la que se le asign</w:t>
      </w:r>
      <w:r w:rsidR="00E07049" w:rsidRPr="00AE2108">
        <w:rPr>
          <w:rFonts w:ascii="Palatino Linotype" w:hAnsi="Palatino Linotype" w:cs="Arial"/>
        </w:rPr>
        <w:t xml:space="preserve">ó el </w:t>
      </w:r>
      <w:r w:rsidR="00D06012" w:rsidRPr="00AE2108">
        <w:rPr>
          <w:rFonts w:ascii="Palatino Linotype" w:hAnsi="Palatino Linotype" w:cs="Arial"/>
        </w:rPr>
        <w:t xml:space="preserve">número </w:t>
      </w:r>
      <w:r w:rsidR="003C4645" w:rsidRPr="00AE2108">
        <w:rPr>
          <w:rFonts w:ascii="Palatino Linotype" w:hAnsi="Palatino Linotype" w:cs="Arial"/>
          <w:b/>
        </w:rPr>
        <w:t>0</w:t>
      </w:r>
      <w:r w:rsidR="00A60590">
        <w:rPr>
          <w:rFonts w:ascii="Palatino Linotype" w:hAnsi="Palatino Linotype" w:cs="Arial"/>
          <w:b/>
        </w:rPr>
        <w:t>1114</w:t>
      </w:r>
      <w:r w:rsidR="004072A7" w:rsidRPr="00AE2108">
        <w:rPr>
          <w:rFonts w:ascii="Palatino Linotype" w:hAnsi="Palatino Linotype" w:cs="Arial"/>
          <w:b/>
        </w:rPr>
        <w:t>/</w:t>
      </w:r>
      <w:r w:rsidR="00A60590">
        <w:rPr>
          <w:rFonts w:ascii="Palatino Linotype" w:hAnsi="Palatino Linotype" w:cs="Arial"/>
          <w:b/>
        </w:rPr>
        <w:t>ISEM</w:t>
      </w:r>
      <w:r w:rsidR="005E2EB9" w:rsidRPr="00AE2108">
        <w:rPr>
          <w:rFonts w:ascii="Palatino Linotype" w:hAnsi="Palatino Linotype" w:cs="Arial"/>
          <w:b/>
        </w:rPr>
        <w:t>/</w:t>
      </w:r>
      <w:r w:rsidR="004072A7" w:rsidRPr="00AE2108">
        <w:rPr>
          <w:rFonts w:ascii="Palatino Linotype" w:hAnsi="Palatino Linotype" w:cs="Arial"/>
          <w:b/>
        </w:rPr>
        <w:t>IP/2018</w:t>
      </w:r>
      <w:r w:rsidR="00B41D37" w:rsidRPr="00AE2108">
        <w:rPr>
          <w:rFonts w:ascii="Palatino Linotype" w:hAnsi="Palatino Linotype" w:cs="Arial"/>
        </w:rPr>
        <w:t>,</w:t>
      </w:r>
      <w:r w:rsidR="00E07049" w:rsidRPr="00AE2108">
        <w:rPr>
          <w:rFonts w:ascii="Palatino Linotype" w:hAnsi="Palatino Linotype" w:cs="Arial"/>
          <w:b/>
        </w:rPr>
        <w:t xml:space="preserve"> </w:t>
      </w:r>
      <w:r w:rsidR="00D06012" w:rsidRPr="00AE2108">
        <w:rPr>
          <w:rFonts w:ascii="Palatino Linotype" w:hAnsi="Palatino Linotype" w:cs="Arial"/>
        </w:rPr>
        <w:t xml:space="preserve">mediante la cual </w:t>
      </w:r>
      <w:r w:rsidR="00F077F3" w:rsidRPr="00AE2108">
        <w:rPr>
          <w:rFonts w:ascii="Palatino Linotype" w:hAnsi="Palatino Linotype" w:cs="Arial"/>
        </w:rPr>
        <w:t>requirió</w:t>
      </w:r>
      <w:r w:rsidR="00E07049" w:rsidRPr="00AE2108">
        <w:rPr>
          <w:rFonts w:ascii="Palatino Linotype" w:hAnsi="Palatino Linotype" w:cs="Arial"/>
        </w:rPr>
        <w:t xml:space="preserve"> </w:t>
      </w:r>
      <w:r w:rsidR="00EA1279" w:rsidRPr="00AE2108">
        <w:rPr>
          <w:rFonts w:ascii="Palatino Linotype" w:hAnsi="Palatino Linotype" w:cs="Arial"/>
        </w:rPr>
        <w:t>la</w:t>
      </w:r>
      <w:r w:rsidR="00D85A5D" w:rsidRPr="00AE2108">
        <w:rPr>
          <w:rFonts w:ascii="Palatino Linotype" w:hAnsi="Palatino Linotype" w:cs="Arial"/>
        </w:rPr>
        <w:t xml:space="preserve"> </w:t>
      </w:r>
      <w:r w:rsidR="00EA1279" w:rsidRPr="00AE2108">
        <w:rPr>
          <w:rFonts w:ascii="Palatino Linotype" w:hAnsi="Palatino Linotype" w:cs="Arial"/>
        </w:rPr>
        <w:t xml:space="preserve">información </w:t>
      </w:r>
      <w:r w:rsidR="00D06012" w:rsidRPr="00AE2108">
        <w:rPr>
          <w:rFonts w:ascii="Palatino Linotype" w:hAnsi="Palatino Linotype" w:cs="Arial"/>
        </w:rPr>
        <w:t xml:space="preserve">siguiente: </w:t>
      </w:r>
    </w:p>
    <w:p w:rsidR="00155944" w:rsidRPr="00AE2108" w:rsidRDefault="00EA1279" w:rsidP="00D45AED">
      <w:pPr>
        <w:ind w:left="851" w:right="902"/>
        <w:jc w:val="both"/>
        <w:rPr>
          <w:rFonts w:ascii="Palatino Linotype" w:hAnsi="Palatino Linotype" w:cs="Arial"/>
          <w:b/>
        </w:rPr>
      </w:pPr>
      <w:r w:rsidRPr="00AE2108">
        <w:rPr>
          <w:rFonts w:ascii="Palatino Linotype" w:hAnsi="Palatino Linotype" w:cs="Arial"/>
          <w:i/>
          <w:sz w:val="22"/>
          <w:szCs w:val="22"/>
          <w:lang w:eastAsia="es-MX"/>
        </w:rPr>
        <w:t xml:space="preserve"> </w:t>
      </w:r>
      <w:r w:rsidR="00354DB7" w:rsidRPr="00AE2108">
        <w:rPr>
          <w:rFonts w:ascii="Palatino Linotype" w:hAnsi="Palatino Linotype" w:cs="Arial"/>
          <w:i/>
          <w:sz w:val="22"/>
          <w:szCs w:val="22"/>
          <w:lang w:eastAsia="es-MX"/>
        </w:rPr>
        <w:t>“</w:t>
      </w:r>
      <w:r w:rsidR="00394683" w:rsidRPr="00394683">
        <w:rPr>
          <w:rFonts w:ascii="Palatino Linotype" w:hAnsi="Palatino Linotype" w:cs="Arial"/>
          <w:i/>
          <w:sz w:val="22"/>
          <w:szCs w:val="22"/>
          <w:lang w:eastAsia="es-MX"/>
        </w:rPr>
        <w:t>SE ME INFORME PORQUE EL INSTITUTO DE SALUD DEL ESTADO DE MEXICO DURANTE EL EJERCICIO 2017 NO ENTERO AL FOVISSSTE LAS APORTACIONES DE MI CUENTA DEL SAR, ASI MISMO SOLICITO EL DETALLE DE MIS RETENCIONES REALIZADAS PARA PAGOS DE MI CREDITO FOVISSSTE DURANTE EL EJERCICIO 2017</w:t>
      </w:r>
      <w:r w:rsidR="00C807EF" w:rsidRPr="00AE2108">
        <w:rPr>
          <w:rFonts w:ascii="Palatino Linotype" w:hAnsi="Palatino Linotype" w:cs="Arial"/>
          <w:i/>
          <w:sz w:val="22"/>
          <w:szCs w:val="22"/>
          <w:lang w:eastAsia="es-MX"/>
        </w:rPr>
        <w:t>”</w:t>
      </w:r>
      <w:r w:rsidR="007B5CDE" w:rsidRPr="00AE2108">
        <w:rPr>
          <w:rFonts w:ascii="Palatino Linotype" w:hAnsi="Palatino Linotype" w:cs="Arial"/>
          <w:i/>
          <w:sz w:val="22"/>
          <w:szCs w:val="22"/>
          <w:lang w:eastAsia="es-MX"/>
        </w:rPr>
        <w:t xml:space="preserve"> </w:t>
      </w:r>
      <w:r w:rsidR="00CB3F2A" w:rsidRPr="00AE2108">
        <w:rPr>
          <w:rFonts w:ascii="Palatino Linotype" w:hAnsi="Palatino Linotype" w:cs="Arial"/>
          <w:sz w:val="22"/>
          <w:szCs w:val="22"/>
          <w:lang w:eastAsia="es-MX"/>
        </w:rPr>
        <w:t>(s</w:t>
      </w:r>
      <w:r w:rsidR="00F43ABE" w:rsidRPr="00AE2108">
        <w:rPr>
          <w:rFonts w:ascii="Palatino Linotype" w:hAnsi="Palatino Linotype" w:cs="Arial"/>
          <w:sz w:val="22"/>
          <w:szCs w:val="22"/>
          <w:lang w:eastAsia="es-MX"/>
        </w:rPr>
        <w:t>ic)</w:t>
      </w:r>
    </w:p>
    <w:p w:rsidR="00036D2F" w:rsidRPr="00AE2108" w:rsidRDefault="00036D2F" w:rsidP="007F79FF">
      <w:pPr>
        <w:spacing w:before="240" w:after="240"/>
        <w:jc w:val="both"/>
        <w:rPr>
          <w:rFonts w:ascii="Palatino Linotype" w:hAnsi="Palatino Linotype" w:cs="Arial"/>
        </w:rPr>
      </w:pPr>
      <w:r w:rsidRPr="00AE2108">
        <w:rPr>
          <w:rFonts w:ascii="Palatino Linotype" w:hAnsi="Palatino Linotype" w:cs="Arial"/>
          <w:b/>
          <w:sz w:val="28"/>
          <w:szCs w:val="28"/>
        </w:rPr>
        <w:t>Modalidad de entrega de</w:t>
      </w:r>
      <w:r w:rsidR="000E497A" w:rsidRPr="00AE2108">
        <w:rPr>
          <w:rFonts w:ascii="Palatino Linotype" w:hAnsi="Palatino Linotype" w:cs="Arial"/>
          <w:b/>
          <w:sz w:val="28"/>
          <w:szCs w:val="28"/>
        </w:rPr>
        <w:t xml:space="preserve"> </w:t>
      </w:r>
      <w:r w:rsidRPr="00AE2108">
        <w:rPr>
          <w:rFonts w:ascii="Palatino Linotype" w:hAnsi="Palatino Linotype" w:cs="Arial"/>
          <w:b/>
          <w:sz w:val="28"/>
          <w:szCs w:val="28"/>
        </w:rPr>
        <w:t xml:space="preserve">la Información: </w:t>
      </w:r>
      <w:r w:rsidR="000E497A" w:rsidRPr="00AE2108">
        <w:rPr>
          <w:rFonts w:ascii="Palatino Linotype" w:hAnsi="Palatino Linotype" w:cs="Arial"/>
        </w:rPr>
        <w:t>A través del SAIMEX</w:t>
      </w:r>
      <w:r w:rsidRPr="00AE2108">
        <w:rPr>
          <w:rFonts w:ascii="Palatino Linotype" w:hAnsi="Palatino Linotype" w:cs="Arial"/>
        </w:rPr>
        <w:t xml:space="preserve">. </w:t>
      </w:r>
    </w:p>
    <w:p w:rsidR="00394683" w:rsidRPr="002852EF" w:rsidRDefault="00A7068D" w:rsidP="00394683">
      <w:pPr>
        <w:pStyle w:val="Encabezado"/>
        <w:spacing w:line="360" w:lineRule="auto"/>
        <w:rPr>
          <w:rFonts w:ascii="Palatino Linotype" w:eastAsia="Calibri" w:hAnsi="Palatino Linotype" w:cs="Times New Roman"/>
          <w:i/>
          <w:sz w:val="22"/>
          <w:szCs w:val="22"/>
          <w:lang w:val="es-MX" w:eastAsia="en-US"/>
        </w:rPr>
      </w:pPr>
      <w:r w:rsidRPr="00AE2108">
        <w:rPr>
          <w:rFonts w:ascii="Palatino Linotype" w:hAnsi="Palatino Linotype" w:cs="Arial"/>
          <w:b/>
          <w:sz w:val="28"/>
          <w:szCs w:val="28"/>
        </w:rPr>
        <w:t xml:space="preserve">Archivos adjuntos: </w:t>
      </w:r>
      <w:r w:rsidR="00394683">
        <w:rPr>
          <w:rFonts w:ascii="Palatino Linotype" w:hAnsi="Palatino Linotype" w:cs="Arial"/>
        </w:rPr>
        <w:t xml:space="preserve">Ninguno. </w:t>
      </w:r>
    </w:p>
    <w:p w:rsidR="002852EF" w:rsidRPr="002852EF" w:rsidRDefault="002852EF" w:rsidP="002852EF">
      <w:pPr>
        <w:pStyle w:val="Encabezado"/>
        <w:ind w:left="851" w:right="851"/>
        <w:jc w:val="both"/>
        <w:rPr>
          <w:rFonts w:ascii="Palatino Linotype" w:eastAsia="Calibri" w:hAnsi="Palatino Linotype" w:cs="Times New Roman"/>
          <w:i/>
          <w:sz w:val="22"/>
          <w:szCs w:val="22"/>
          <w:lang w:val="es-MX" w:eastAsia="en-US"/>
        </w:rPr>
      </w:pPr>
    </w:p>
    <w:p w:rsidR="00895784" w:rsidRPr="00AE2108" w:rsidRDefault="009F7616" w:rsidP="00076D27">
      <w:pPr>
        <w:spacing w:before="240" w:after="240" w:line="360" w:lineRule="auto"/>
        <w:jc w:val="both"/>
        <w:rPr>
          <w:rFonts w:ascii="Palatino Linotype" w:hAnsi="Palatino Linotype"/>
        </w:rPr>
      </w:pPr>
      <w:r w:rsidRPr="00AE2108">
        <w:rPr>
          <w:rFonts w:ascii="Palatino Linotype" w:hAnsi="Palatino Linotype" w:cs="Arial"/>
          <w:b/>
          <w:sz w:val="28"/>
          <w:szCs w:val="28"/>
        </w:rPr>
        <w:lastRenderedPageBreak/>
        <w:t>2. Respuesta.</w:t>
      </w:r>
      <w:r w:rsidRPr="00AE2108">
        <w:rPr>
          <w:rFonts w:ascii="Palatino Linotype" w:hAnsi="Palatino Linotype" w:cs="Arial"/>
          <w:b/>
        </w:rPr>
        <w:t xml:space="preserve"> </w:t>
      </w:r>
      <w:r w:rsidR="00895784" w:rsidRPr="00AE2108">
        <w:rPr>
          <w:rFonts w:ascii="Palatino Linotype" w:hAnsi="Palatino Linotype"/>
        </w:rPr>
        <w:t>E</w:t>
      </w:r>
      <w:r w:rsidR="00354DB7" w:rsidRPr="00AE2108">
        <w:rPr>
          <w:rFonts w:ascii="Palatino Linotype" w:hAnsi="Palatino Linotype"/>
        </w:rPr>
        <w:t>n fecha</w:t>
      </w:r>
      <w:r w:rsidR="00FE4574" w:rsidRPr="00AE2108">
        <w:rPr>
          <w:rFonts w:ascii="Palatino Linotype" w:hAnsi="Palatino Linotype"/>
        </w:rPr>
        <w:t xml:space="preserve"> </w:t>
      </w:r>
      <w:r w:rsidR="00A14625" w:rsidRPr="00AE2108">
        <w:rPr>
          <w:rFonts w:ascii="Palatino Linotype" w:hAnsi="Palatino Linotype"/>
          <w:b/>
        </w:rPr>
        <w:t>veinti</w:t>
      </w:r>
      <w:r w:rsidR="00076D27">
        <w:rPr>
          <w:rFonts w:ascii="Palatino Linotype" w:hAnsi="Palatino Linotype"/>
          <w:b/>
        </w:rPr>
        <w:t xml:space="preserve">cinco </w:t>
      </w:r>
      <w:r w:rsidR="005B507B" w:rsidRPr="00AE2108">
        <w:rPr>
          <w:rFonts w:ascii="Palatino Linotype" w:hAnsi="Palatino Linotype"/>
          <w:b/>
        </w:rPr>
        <w:t xml:space="preserve">de </w:t>
      </w:r>
      <w:r w:rsidR="00076D27">
        <w:rPr>
          <w:rFonts w:ascii="Palatino Linotype" w:hAnsi="Palatino Linotype"/>
          <w:b/>
        </w:rPr>
        <w:t xml:space="preserve">septiembre </w:t>
      </w:r>
      <w:r w:rsidR="005B507B" w:rsidRPr="00AE2108">
        <w:rPr>
          <w:rFonts w:ascii="Palatino Linotype" w:hAnsi="Palatino Linotype"/>
          <w:b/>
        </w:rPr>
        <w:t>d</w:t>
      </w:r>
      <w:r w:rsidR="00FE4574" w:rsidRPr="00AE2108">
        <w:rPr>
          <w:rFonts w:ascii="Palatino Linotype" w:hAnsi="Palatino Linotype"/>
          <w:b/>
        </w:rPr>
        <w:t xml:space="preserve">e </w:t>
      </w:r>
      <w:r w:rsidR="00994DE1" w:rsidRPr="00AE2108">
        <w:rPr>
          <w:rFonts w:ascii="Palatino Linotype" w:hAnsi="Palatino Linotype"/>
          <w:b/>
        </w:rPr>
        <w:t>dos mil dieciocho</w:t>
      </w:r>
      <w:r w:rsidR="009C54A8" w:rsidRPr="00AE2108">
        <w:rPr>
          <w:rFonts w:ascii="Palatino Linotype" w:hAnsi="Palatino Linotype"/>
        </w:rPr>
        <w:t>,</w:t>
      </w:r>
      <w:r w:rsidR="00895784" w:rsidRPr="00AE2108">
        <w:rPr>
          <w:rFonts w:ascii="Palatino Linotype" w:hAnsi="Palatino Linotype"/>
        </w:rPr>
        <w:t xml:space="preserve"> </w:t>
      </w:r>
      <w:r w:rsidR="009C54A8" w:rsidRPr="00AE2108">
        <w:rPr>
          <w:rFonts w:ascii="Palatino Linotype" w:hAnsi="Palatino Linotype"/>
        </w:rPr>
        <w:t xml:space="preserve">el </w:t>
      </w:r>
      <w:r w:rsidR="009C54A8" w:rsidRPr="00AE2108">
        <w:rPr>
          <w:rFonts w:ascii="Palatino Linotype" w:hAnsi="Palatino Linotype"/>
          <w:b/>
        </w:rPr>
        <w:t>SUJETO OBLIGADO</w:t>
      </w:r>
      <w:r w:rsidR="009C54A8" w:rsidRPr="00AE2108">
        <w:rPr>
          <w:rFonts w:ascii="Palatino Linotype" w:hAnsi="Palatino Linotype"/>
        </w:rPr>
        <w:t xml:space="preserve"> dio respuesta</w:t>
      </w:r>
      <w:r w:rsidR="00E9691F" w:rsidRPr="00AE2108">
        <w:rPr>
          <w:rFonts w:ascii="Palatino Linotype" w:hAnsi="Palatino Linotype"/>
        </w:rPr>
        <w:t xml:space="preserve"> a </w:t>
      </w:r>
      <w:r w:rsidR="00C807EF" w:rsidRPr="00AE2108">
        <w:rPr>
          <w:rFonts w:ascii="Palatino Linotype" w:hAnsi="Palatino Linotype"/>
        </w:rPr>
        <w:t xml:space="preserve">la </w:t>
      </w:r>
      <w:r w:rsidR="00E9691F" w:rsidRPr="00AE2108">
        <w:rPr>
          <w:rFonts w:ascii="Palatino Linotype" w:hAnsi="Palatino Linotype"/>
        </w:rPr>
        <w:t xml:space="preserve">solicitud, </w:t>
      </w:r>
      <w:r w:rsidR="00E223AB" w:rsidRPr="00AE2108">
        <w:rPr>
          <w:rFonts w:ascii="Palatino Linotype" w:hAnsi="Palatino Linotype"/>
        </w:rPr>
        <w:t>vía el SAIMEX</w:t>
      </w:r>
      <w:r w:rsidR="00D45AED" w:rsidRPr="00AE2108">
        <w:rPr>
          <w:rFonts w:ascii="Palatino Linotype" w:hAnsi="Palatino Linotype"/>
        </w:rPr>
        <w:t xml:space="preserve">, en </w:t>
      </w:r>
      <w:r w:rsidR="00AE287C" w:rsidRPr="00AE2108">
        <w:rPr>
          <w:rFonts w:ascii="Palatino Linotype" w:hAnsi="Palatino Linotype"/>
        </w:rPr>
        <w:t xml:space="preserve">la </w:t>
      </w:r>
      <w:r w:rsidR="00D45AED" w:rsidRPr="00AE2108">
        <w:rPr>
          <w:rFonts w:ascii="Palatino Linotype" w:hAnsi="Palatino Linotype"/>
        </w:rPr>
        <w:t>que sustancialmente mencionó:</w:t>
      </w:r>
    </w:p>
    <w:p w:rsidR="00076D27" w:rsidRDefault="00D45AED" w:rsidP="005B507B">
      <w:pPr>
        <w:ind w:left="851" w:right="902"/>
        <w:jc w:val="both"/>
        <w:rPr>
          <w:rFonts w:ascii="Palatino Linotype" w:hAnsi="Palatino Linotype"/>
          <w:i/>
          <w:sz w:val="22"/>
          <w:szCs w:val="22"/>
        </w:rPr>
      </w:pPr>
      <w:r w:rsidRPr="00AE2108">
        <w:rPr>
          <w:rFonts w:ascii="Palatino Linotype" w:hAnsi="Palatino Linotype"/>
          <w:i/>
          <w:sz w:val="22"/>
          <w:szCs w:val="22"/>
        </w:rPr>
        <w:t>“</w:t>
      </w:r>
      <w:r w:rsidR="001C2BB9">
        <w:rPr>
          <w:rFonts w:ascii="Palatino Linotype" w:hAnsi="Palatino Linotype"/>
          <w:i/>
          <w:sz w:val="22"/>
          <w:szCs w:val="22"/>
        </w:rPr>
        <w:t xml:space="preserve">… </w:t>
      </w:r>
      <w:r w:rsidR="00076D27">
        <w:rPr>
          <w:rFonts w:ascii="Palatino Linotype" w:hAnsi="Palatino Linotype"/>
          <w:i/>
          <w:sz w:val="22"/>
          <w:szCs w:val="22"/>
        </w:rPr>
        <w:t>adjunto encontrará la información proporcionada en respuesta a su solicitud por la Dirección de Administración y la Dirección de Finanzas.</w:t>
      </w:r>
    </w:p>
    <w:p w:rsidR="00D45AED" w:rsidRPr="00AE2108" w:rsidRDefault="00076D27" w:rsidP="005B507B">
      <w:pPr>
        <w:ind w:left="851" w:right="902"/>
        <w:jc w:val="both"/>
        <w:rPr>
          <w:rFonts w:ascii="Palatino Linotype" w:hAnsi="Palatino Linotype" w:cs="Arial"/>
          <w:i/>
          <w:sz w:val="22"/>
          <w:szCs w:val="22"/>
        </w:rPr>
      </w:pPr>
      <w:r>
        <w:rPr>
          <w:rFonts w:ascii="Palatino Linotype" w:hAnsi="Palatino Linotype"/>
          <w:i/>
          <w:sz w:val="22"/>
          <w:szCs w:val="22"/>
        </w:rPr>
        <w:t>…</w:t>
      </w:r>
      <w:r w:rsidR="00B448D0" w:rsidRPr="00AE2108">
        <w:rPr>
          <w:rFonts w:ascii="Palatino Linotype" w:hAnsi="Palatino Linotype"/>
          <w:i/>
          <w:sz w:val="22"/>
          <w:szCs w:val="22"/>
        </w:rPr>
        <w:t>”</w:t>
      </w:r>
      <w:r w:rsidR="00D45AED" w:rsidRPr="00AE2108">
        <w:rPr>
          <w:rFonts w:ascii="Palatino Linotype" w:hAnsi="Palatino Linotype"/>
          <w:i/>
          <w:sz w:val="22"/>
          <w:szCs w:val="22"/>
        </w:rPr>
        <w:t xml:space="preserve"> </w:t>
      </w:r>
      <w:r w:rsidR="004601B9" w:rsidRPr="00AE2108">
        <w:rPr>
          <w:rFonts w:ascii="Palatino Linotype" w:hAnsi="Palatino Linotype"/>
          <w:i/>
          <w:sz w:val="22"/>
          <w:szCs w:val="22"/>
        </w:rPr>
        <w:t>(Sic)</w:t>
      </w:r>
    </w:p>
    <w:p w:rsidR="00535984" w:rsidRPr="00AE2108" w:rsidRDefault="00535984" w:rsidP="00535984">
      <w:pPr>
        <w:jc w:val="both"/>
        <w:rPr>
          <w:rFonts w:ascii="Palatino Linotype" w:hAnsi="Palatino Linotype" w:cs="Arial"/>
          <w:b/>
          <w:sz w:val="16"/>
          <w:szCs w:val="16"/>
        </w:rPr>
      </w:pPr>
    </w:p>
    <w:p w:rsidR="00CB3F2A" w:rsidRPr="00B510DE" w:rsidRDefault="00846174" w:rsidP="00CE437F">
      <w:pPr>
        <w:spacing w:line="360" w:lineRule="auto"/>
        <w:jc w:val="both"/>
        <w:rPr>
          <w:rFonts w:ascii="Palatino Linotype" w:hAnsi="Palatino Linotype" w:cs="Arial"/>
        </w:rPr>
      </w:pPr>
      <w:r w:rsidRPr="00AE2108">
        <w:rPr>
          <w:rFonts w:ascii="Palatino Linotype" w:hAnsi="Palatino Linotype" w:cs="Arial"/>
          <w:b/>
          <w:sz w:val="28"/>
          <w:szCs w:val="28"/>
        </w:rPr>
        <w:t>Archivos adjuntos</w:t>
      </w:r>
      <w:r w:rsidR="00F93BF6" w:rsidRPr="00AE2108">
        <w:rPr>
          <w:rFonts w:ascii="Palatino Linotype" w:hAnsi="Palatino Linotype" w:cs="Arial"/>
          <w:b/>
          <w:sz w:val="28"/>
          <w:szCs w:val="28"/>
        </w:rPr>
        <w:t>.</w:t>
      </w:r>
      <w:r w:rsidRPr="00AE2108">
        <w:rPr>
          <w:rFonts w:ascii="Palatino Linotype" w:hAnsi="Palatino Linotype" w:cs="Arial"/>
          <w:b/>
          <w:sz w:val="28"/>
          <w:szCs w:val="28"/>
        </w:rPr>
        <w:t xml:space="preserve"> </w:t>
      </w:r>
      <w:r w:rsidR="00CB3F2A" w:rsidRPr="00AE2108">
        <w:rPr>
          <w:rFonts w:ascii="Palatino Linotype" w:hAnsi="Palatino Linotype" w:cs="Arial"/>
        </w:rPr>
        <w:t xml:space="preserve">A su respuesta, el </w:t>
      </w:r>
      <w:r w:rsidR="00CB3F2A" w:rsidRPr="00AE2108">
        <w:rPr>
          <w:rFonts w:ascii="Palatino Linotype" w:hAnsi="Palatino Linotype" w:cs="Arial"/>
          <w:b/>
        </w:rPr>
        <w:t>SUJETO OBLIGADO</w:t>
      </w:r>
      <w:r w:rsidR="008D1A1B" w:rsidRPr="00AE2108">
        <w:rPr>
          <w:rFonts w:ascii="Palatino Linotype" w:hAnsi="Palatino Linotype" w:cs="Arial"/>
        </w:rPr>
        <w:t xml:space="preserve"> adjuntó los siguientes </w:t>
      </w:r>
      <w:r w:rsidR="008D1A1B" w:rsidRPr="00B510DE">
        <w:rPr>
          <w:rFonts w:ascii="Palatino Linotype" w:hAnsi="Palatino Linotype" w:cs="Arial"/>
        </w:rPr>
        <w:t>archivos:</w:t>
      </w:r>
    </w:p>
    <w:p w:rsidR="00B55C03" w:rsidRPr="00B510DE" w:rsidRDefault="00B55C03" w:rsidP="00CE437F">
      <w:pPr>
        <w:spacing w:line="360" w:lineRule="auto"/>
        <w:jc w:val="both"/>
        <w:rPr>
          <w:rFonts w:ascii="Palatino Linotype" w:hAnsi="Palatino Linotype" w:cs="Arial"/>
          <w:sz w:val="16"/>
          <w:szCs w:val="16"/>
        </w:rPr>
      </w:pPr>
    </w:p>
    <w:p w:rsidR="00D737B2" w:rsidRPr="00B510DE" w:rsidRDefault="00681C9E" w:rsidP="001C636D">
      <w:pPr>
        <w:pStyle w:val="Prrafodelista"/>
        <w:numPr>
          <w:ilvl w:val="0"/>
          <w:numId w:val="3"/>
        </w:numPr>
        <w:jc w:val="both"/>
        <w:rPr>
          <w:rFonts w:ascii="Palatino Linotype" w:hAnsi="Palatino Linotype" w:cs="Arial"/>
          <w:b/>
          <w:i/>
          <w:sz w:val="22"/>
          <w:szCs w:val="22"/>
        </w:rPr>
      </w:pPr>
      <w:r w:rsidRPr="00B510DE">
        <w:rPr>
          <w:rFonts w:ascii="Palatino Linotype" w:hAnsi="Palatino Linotype" w:cs="Arial"/>
          <w:b/>
          <w:i/>
        </w:rPr>
        <w:t>“</w:t>
      </w:r>
      <w:r w:rsidR="00356641" w:rsidRPr="00B510DE">
        <w:rPr>
          <w:rFonts w:ascii="Palatino Linotype" w:hAnsi="Palatino Linotype" w:cs="Arial"/>
          <w:b/>
          <w:i/>
        </w:rPr>
        <w:t>SCAN_20180917_124134835.pdf”</w:t>
      </w:r>
      <w:r w:rsidR="006048C6" w:rsidRPr="00B510DE">
        <w:rPr>
          <w:rFonts w:ascii="Palatino Linotype" w:hAnsi="Palatino Linotype" w:cs="Arial"/>
          <w:b/>
          <w:i/>
        </w:rPr>
        <w:t xml:space="preserve">. </w:t>
      </w:r>
      <w:r w:rsidR="006048C6" w:rsidRPr="00B510DE">
        <w:rPr>
          <w:rFonts w:ascii="Palatino Linotype" w:hAnsi="Palatino Linotype" w:cs="Arial"/>
          <w:sz w:val="22"/>
          <w:szCs w:val="22"/>
        </w:rPr>
        <w:t>Contiene el oficio 217B32100</w:t>
      </w:r>
      <w:r w:rsidR="00D737B2" w:rsidRPr="00B510DE">
        <w:rPr>
          <w:rFonts w:ascii="Palatino Linotype" w:hAnsi="Palatino Linotype" w:cs="Arial"/>
          <w:sz w:val="22"/>
          <w:szCs w:val="22"/>
        </w:rPr>
        <w:t xml:space="preserve">/12480/2018, del día trece de septiembre de dos mil dieciocho, signado por el Subdirector  de Recursos Humanos, dirigido a la Jefa de la Unidad de Planeación, Información, Planeación, Programación y Evaluación, que en lo sustancial respondió: </w:t>
      </w:r>
    </w:p>
    <w:p w:rsidR="00D737B2" w:rsidRPr="00B510DE" w:rsidRDefault="00D737B2" w:rsidP="00D737B2">
      <w:pPr>
        <w:jc w:val="both"/>
        <w:rPr>
          <w:rFonts w:ascii="Palatino Linotype" w:hAnsi="Palatino Linotype" w:cs="Arial"/>
          <w:b/>
          <w:i/>
          <w:sz w:val="22"/>
          <w:szCs w:val="22"/>
        </w:rPr>
      </w:pPr>
    </w:p>
    <w:p w:rsidR="00D737B2" w:rsidRPr="00B510DE" w:rsidRDefault="00D737B2" w:rsidP="00D737B2">
      <w:pPr>
        <w:pStyle w:val="Prrafodelista"/>
        <w:ind w:left="851" w:right="851"/>
        <w:jc w:val="both"/>
        <w:rPr>
          <w:rFonts w:ascii="Palatino Linotype" w:hAnsi="Palatino Linotype" w:cs="Arial"/>
          <w:i/>
          <w:sz w:val="22"/>
          <w:szCs w:val="22"/>
        </w:rPr>
      </w:pPr>
      <w:r w:rsidRPr="00B510DE">
        <w:rPr>
          <w:rFonts w:ascii="Palatino Linotype" w:hAnsi="Palatino Linotype" w:cs="Palatino Linotype"/>
          <w:i/>
          <w:sz w:val="22"/>
          <w:szCs w:val="22"/>
        </w:rPr>
        <w:t>“</w:t>
      </w:r>
      <w:r w:rsidR="006048C6" w:rsidRPr="00B510DE">
        <w:rPr>
          <w:rFonts w:ascii="Palatino Linotype" w:hAnsi="Palatino Linotype" w:cs="Palatino Linotype"/>
          <w:i/>
          <w:sz w:val="22"/>
          <w:szCs w:val="22"/>
        </w:rPr>
        <w:t>… e</w:t>
      </w:r>
      <w:r w:rsidR="006048C6" w:rsidRPr="00B510DE">
        <w:rPr>
          <w:rFonts w:ascii="Palatino Linotype" w:hAnsi="Palatino Linotype" w:cs="Arial"/>
          <w:i/>
          <w:sz w:val="22"/>
          <w:szCs w:val="22"/>
        </w:rPr>
        <w:t>n relación a las solicitudes de pago del ejercicio 2017, por concepto de SAR, Cesantía y Ahorro Solidario, así como FOVISSSTE (Créditos Hipotecarios), informo a usted que éstas son remitidas en tiempo y forma ante la Subdirección de Tesorería y Contabilidad para el trámite administrativo que en el ámbito de su competencia deba ser realizado, de acuerdo a lo establecido en el Manual General de Organización de este Instituto.</w:t>
      </w:r>
    </w:p>
    <w:p w:rsidR="006048C6" w:rsidRPr="00B510DE" w:rsidRDefault="006048C6" w:rsidP="00D737B2">
      <w:pPr>
        <w:pStyle w:val="Prrafodelista"/>
        <w:ind w:left="851" w:right="851"/>
        <w:jc w:val="both"/>
        <w:rPr>
          <w:rFonts w:ascii="Palatino Linotype" w:hAnsi="Palatino Linotype" w:cs="Arial"/>
          <w:i/>
          <w:sz w:val="22"/>
          <w:szCs w:val="22"/>
        </w:rPr>
      </w:pPr>
      <w:r w:rsidRPr="00B510DE">
        <w:rPr>
          <w:rFonts w:ascii="Palatino Linotype" w:hAnsi="Palatino Linotype" w:cs="Arial"/>
          <w:i/>
          <w:sz w:val="22"/>
          <w:szCs w:val="22"/>
        </w:rPr>
        <w:t xml:space="preserve"> </w:t>
      </w:r>
    </w:p>
    <w:p w:rsidR="001377B1" w:rsidRPr="00B510DE" w:rsidRDefault="006048C6" w:rsidP="00D737B2">
      <w:pPr>
        <w:pStyle w:val="Prrafodelista"/>
        <w:ind w:left="851" w:right="851"/>
        <w:jc w:val="both"/>
        <w:rPr>
          <w:rFonts w:ascii="Palatino Linotype" w:hAnsi="Palatino Linotype" w:cs="Arial"/>
          <w:i/>
          <w:sz w:val="22"/>
          <w:szCs w:val="22"/>
        </w:rPr>
      </w:pPr>
      <w:r w:rsidRPr="00B510DE">
        <w:rPr>
          <w:rFonts w:ascii="Palatino Linotype" w:hAnsi="Palatino Linotype" w:cs="Arial"/>
          <w:i/>
          <w:sz w:val="22"/>
          <w:szCs w:val="22"/>
        </w:rPr>
        <w:t xml:space="preserve">Por otra parte, el detalle de las retenciones por concepto 64 (Crédito Hipotecario FOVISSSTE) y concepto 65 (Seguro de daños FOVISSSTE), se encuentran reflejados en el Comprobante Fiscal Digital emitido y enviado a su correo electrónico de manera quincenal. </w:t>
      </w:r>
    </w:p>
    <w:p w:rsidR="001C636D" w:rsidRPr="00B510DE" w:rsidRDefault="001C636D" w:rsidP="00D737B2">
      <w:pPr>
        <w:pStyle w:val="Prrafodelista"/>
        <w:ind w:left="851" w:right="851"/>
        <w:jc w:val="both"/>
        <w:rPr>
          <w:rFonts w:ascii="Palatino Linotype" w:hAnsi="Palatino Linotype" w:cs="Arial"/>
          <w:i/>
          <w:sz w:val="22"/>
          <w:szCs w:val="22"/>
        </w:rPr>
      </w:pPr>
      <w:r w:rsidRPr="00B510DE">
        <w:rPr>
          <w:rFonts w:ascii="Palatino Linotype" w:hAnsi="Palatino Linotype" w:cs="Arial"/>
          <w:i/>
          <w:sz w:val="22"/>
          <w:szCs w:val="22"/>
        </w:rPr>
        <w:t>…”</w:t>
      </w:r>
    </w:p>
    <w:p w:rsidR="00535984" w:rsidRPr="00B510DE" w:rsidRDefault="00535984" w:rsidP="007A3F05">
      <w:pPr>
        <w:pStyle w:val="Prrafodelista"/>
        <w:ind w:right="850"/>
        <w:jc w:val="both"/>
        <w:rPr>
          <w:rFonts w:ascii="Palatino Linotype" w:hAnsi="Palatino Linotype" w:cs="Arial"/>
          <w:sz w:val="16"/>
          <w:szCs w:val="16"/>
        </w:rPr>
      </w:pPr>
    </w:p>
    <w:p w:rsidR="005A1005" w:rsidRPr="00B510DE" w:rsidRDefault="00535984" w:rsidP="00AD6700">
      <w:pPr>
        <w:pStyle w:val="Prrafodelista"/>
        <w:numPr>
          <w:ilvl w:val="0"/>
          <w:numId w:val="3"/>
        </w:numPr>
        <w:jc w:val="both"/>
        <w:rPr>
          <w:rFonts w:ascii="Palatino Linotype" w:hAnsi="Palatino Linotype" w:cs="Arial"/>
          <w:sz w:val="22"/>
          <w:szCs w:val="22"/>
        </w:rPr>
      </w:pPr>
      <w:r w:rsidRPr="00B510DE">
        <w:rPr>
          <w:rFonts w:ascii="Palatino Linotype" w:hAnsi="Palatino Linotype" w:cs="Arial"/>
          <w:b/>
          <w:i/>
        </w:rPr>
        <w:t>“</w:t>
      </w:r>
      <w:r w:rsidR="00356641" w:rsidRPr="00B510DE">
        <w:rPr>
          <w:rFonts w:ascii="Palatino Linotype" w:hAnsi="Palatino Linotype" w:cs="Arial"/>
          <w:b/>
          <w:i/>
        </w:rPr>
        <w:t>SAIMEX1114.PDF”</w:t>
      </w:r>
      <w:r w:rsidR="001377B1" w:rsidRPr="00B510DE">
        <w:rPr>
          <w:rFonts w:ascii="Palatino Linotype" w:hAnsi="Palatino Linotype" w:cs="Arial"/>
          <w:b/>
          <w:i/>
        </w:rPr>
        <w:t xml:space="preserve">. </w:t>
      </w:r>
      <w:r w:rsidR="001377B1" w:rsidRPr="00B510DE">
        <w:rPr>
          <w:rFonts w:ascii="Palatino Linotype" w:hAnsi="Palatino Linotype" w:cs="Arial"/>
          <w:sz w:val="22"/>
          <w:szCs w:val="22"/>
        </w:rPr>
        <w:t xml:space="preserve">Es una nota informativa del día veintiuno de septiembre de dos mil dieciocho, </w:t>
      </w:r>
      <w:r w:rsidR="00AB296B" w:rsidRPr="00B510DE">
        <w:rPr>
          <w:rFonts w:ascii="Palatino Linotype" w:hAnsi="Palatino Linotype" w:cs="Arial"/>
          <w:sz w:val="22"/>
          <w:szCs w:val="22"/>
        </w:rPr>
        <w:t xml:space="preserve">signado por el </w:t>
      </w:r>
      <w:r w:rsidR="001377B1" w:rsidRPr="00B510DE">
        <w:rPr>
          <w:rFonts w:ascii="Palatino Linotype" w:hAnsi="Palatino Linotype" w:cs="Arial"/>
          <w:sz w:val="22"/>
          <w:szCs w:val="22"/>
        </w:rPr>
        <w:t>Jefe del Departamento de Tesorería</w:t>
      </w:r>
      <w:r w:rsidR="00AD6700" w:rsidRPr="00B510DE">
        <w:rPr>
          <w:rFonts w:ascii="Palatino Linotype" w:hAnsi="Palatino Linotype" w:cs="Arial"/>
          <w:sz w:val="22"/>
          <w:szCs w:val="22"/>
        </w:rPr>
        <w:t xml:space="preserve">, a </w:t>
      </w:r>
      <w:r w:rsidR="008609EB" w:rsidRPr="00B510DE">
        <w:rPr>
          <w:rFonts w:ascii="Palatino Linotype" w:hAnsi="Palatino Linotype" w:cs="Arial"/>
          <w:sz w:val="22"/>
          <w:szCs w:val="22"/>
        </w:rPr>
        <w:t>través del cual informó</w:t>
      </w:r>
      <w:r w:rsidR="005A1005" w:rsidRPr="00B510DE">
        <w:rPr>
          <w:rFonts w:ascii="Palatino Linotype" w:hAnsi="Palatino Linotype" w:cs="Arial"/>
          <w:sz w:val="22"/>
          <w:szCs w:val="22"/>
        </w:rPr>
        <w:t>, sustancialmente:</w:t>
      </w:r>
    </w:p>
    <w:p w:rsidR="005A1005" w:rsidRPr="001377B1" w:rsidRDefault="005A1005" w:rsidP="005A1005">
      <w:pPr>
        <w:pStyle w:val="Prrafodelista"/>
        <w:jc w:val="both"/>
        <w:rPr>
          <w:rFonts w:ascii="Palatino Linotype" w:hAnsi="Palatino Linotype" w:cs="Arial"/>
          <w:b/>
          <w:i/>
          <w:sz w:val="22"/>
          <w:szCs w:val="22"/>
        </w:rPr>
      </w:pPr>
    </w:p>
    <w:p w:rsidR="00D55D72" w:rsidRDefault="005A1005" w:rsidP="005A1005">
      <w:pPr>
        <w:pStyle w:val="Prrafodelista"/>
        <w:ind w:left="851" w:right="851"/>
        <w:jc w:val="both"/>
        <w:rPr>
          <w:rFonts w:ascii="Palatino Linotype" w:hAnsi="Palatino Linotype" w:cs="Arial"/>
          <w:i/>
          <w:sz w:val="22"/>
          <w:szCs w:val="22"/>
        </w:rPr>
      </w:pPr>
      <w:r w:rsidRPr="005A1005">
        <w:rPr>
          <w:rFonts w:ascii="Palatino Linotype" w:hAnsi="Palatino Linotype" w:cs="Arial"/>
          <w:i/>
          <w:sz w:val="22"/>
          <w:szCs w:val="22"/>
        </w:rPr>
        <w:t>“</w:t>
      </w:r>
      <w:r w:rsidR="00D55D72" w:rsidRPr="00D55D72">
        <w:rPr>
          <w:rFonts w:ascii="Palatino Linotype" w:hAnsi="Palatino Linotype" w:cs="Arial"/>
          <w:i/>
          <w:sz w:val="22"/>
          <w:szCs w:val="22"/>
        </w:rPr>
        <w:t>En atención a la solicitud de información captada a través del portal de transparencia con folio O 1114/ISEM/IP/2018,</w:t>
      </w:r>
      <w:r w:rsidRPr="005A1005">
        <w:rPr>
          <w:rFonts w:ascii="Palatino Linotype" w:hAnsi="Palatino Linotype" w:cs="Arial"/>
          <w:i/>
          <w:sz w:val="22"/>
          <w:szCs w:val="22"/>
        </w:rPr>
        <w:t xml:space="preserve">… </w:t>
      </w:r>
    </w:p>
    <w:p w:rsidR="00D55D72" w:rsidRDefault="00D55D72" w:rsidP="005A1005">
      <w:pPr>
        <w:pStyle w:val="Prrafodelista"/>
        <w:ind w:left="851" w:right="851"/>
        <w:jc w:val="both"/>
        <w:rPr>
          <w:rFonts w:ascii="Palatino Linotype" w:hAnsi="Palatino Linotype" w:cs="Arial"/>
          <w:i/>
          <w:sz w:val="22"/>
          <w:szCs w:val="22"/>
        </w:rPr>
      </w:pPr>
    </w:p>
    <w:p w:rsidR="00D55D72" w:rsidRDefault="00D55D72" w:rsidP="00D55D72">
      <w:pPr>
        <w:pStyle w:val="Prrafodelista"/>
        <w:ind w:left="851" w:right="851"/>
        <w:jc w:val="both"/>
        <w:rPr>
          <w:rFonts w:ascii="Palatino Linotype" w:hAnsi="Palatino Linotype" w:cs="Arial"/>
          <w:i/>
          <w:sz w:val="22"/>
          <w:szCs w:val="22"/>
        </w:rPr>
      </w:pPr>
      <w:r w:rsidRPr="00D55D72">
        <w:rPr>
          <w:rFonts w:ascii="Palatino Linotype" w:hAnsi="Palatino Linotype" w:cs="Arial"/>
          <w:i/>
          <w:sz w:val="22"/>
          <w:szCs w:val="22"/>
        </w:rPr>
        <w:t>Al respecto, me permito informar a Usted, que respecto a los conceptos de SAR-</w:t>
      </w:r>
      <w:proofErr w:type="spellStart"/>
      <w:r w:rsidRPr="00D55D72">
        <w:rPr>
          <w:rFonts w:ascii="Palatino Linotype" w:hAnsi="Palatino Linotype" w:cs="Arial"/>
          <w:i/>
          <w:sz w:val="22"/>
          <w:szCs w:val="22"/>
        </w:rPr>
        <w:t>lSSSTE</w:t>
      </w:r>
      <w:proofErr w:type="spellEnd"/>
      <w:r w:rsidRPr="00D55D72">
        <w:rPr>
          <w:rFonts w:ascii="Palatino Linotype" w:hAnsi="Palatino Linotype" w:cs="Arial"/>
          <w:i/>
          <w:sz w:val="22"/>
          <w:szCs w:val="22"/>
        </w:rPr>
        <w:t>-</w:t>
      </w:r>
      <w:proofErr w:type="spellStart"/>
      <w:r w:rsidRPr="00D55D72">
        <w:rPr>
          <w:rFonts w:ascii="Palatino Linotype" w:hAnsi="Palatino Linotype" w:cs="Arial"/>
          <w:i/>
          <w:sz w:val="22"/>
          <w:szCs w:val="22"/>
        </w:rPr>
        <w:t>FOVlSSSTE</w:t>
      </w:r>
      <w:proofErr w:type="spellEnd"/>
      <w:r w:rsidRPr="00D55D72">
        <w:rPr>
          <w:rFonts w:ascii="Palatino Linotype" w:hAnsi="Palatino Linotype" w:cs="Arial"/>
          <w:i/>
          <w:sz w:val="22"/>
          <w:szCs w:val="22"/>
        </w:rPr>
        <w:t xml:space="preserve"> 2017. </w:t>
      </w:r>
      <w:proofErr w:type="gramStart"/>
      <w:r w:rsidRPr="00D55D72">
        <w:rPr>
          <w:rFonts w:ascii="Palatino Linotype" w:hAnsi="Palatino Linotype" w:cs="Arial"/>
          <w:i/>
          <w:sz w:val="22"/>
          <w:szCs w:val="22"/>
        </w:rPr>
        <w:t>se</w:t>
      </w:r>
      <w:proofErr w:type="gramEnd"/>
      <w:r w:rsidRPr="00D55D72">
        <w:rPr>
          <w:rFonts w:ascii="Palatino Linotype" w:hAnsi="Palatino Linotype" w:cs="Arial"/>
          <w:i/>
          <w:sz w:val="22"/>
          <w:szCs w:val="22"/>
        </w:rPr>
        <w:t xml:space="preserve"> realizó el pago del Sto. y 6to. </w:t>
      </w:r>
      <w:proofErr w:type="gramStart"/>
      <w:r w:rsidRPr="00D55D72">
        <w:rPr>
          <w:rFonts w:ascii="Palatino Linotype" w:hAnsi="Palatino Linotype" w:cs="Arial"/>
          <w:i/>
          <w:sz w:val="22"/>
          <w:szCs w:val="22"/>
        </w:rPr>
        <w:t>bimestre</w:t>
      </w:r>
      <w:proofErr w:type="gramEnd"/>
      <w:r w:rsidRPr="00D55D72">
        <w:rPr>
          <w:rFonts w:ascii="Palatino Linotype" w:hAnsi="Palatino Linotype" w:cs="Arial"/>
          <w:i/>
          <w:sz w:val="22"/>
          <w:szCs w:val="22"/>
        </w:rPr>
        <w:t xml:space="preserve"> de 2017; referente al bimestre 2do. 3er. y 4to. </w:t>
      </w:r>
      <w:proofErr w:type="gramStart"/>
      <w:r w:rsidRPr="00D55D72">
        <w:rPr>
          <w:rFonts w:ascii="Palatino Linotype" w:hAnsi="Palatino Linotype" w:cs="Arial"/>
          <w:i/>
          <w:sz w:val="22"/>
          <w:szCs w:val="22"/>
        </w:rPr>
        <w:t>de</w:t>
      </w:r>
      <w:proofErr w:type="gramEnd"/>
      <w:r w:rsidRPr="00D55D72">
        <w:rPr>
          <w:rFonts w:ascii="Palatino Linotype" w:hAnsi="Palatino Linotype" w:cs="Arial"/>
          <w:i/>
          <w:sz w:val="22"/>
          <w:szCs w:val="22"/>
        </w:rPr>
        <w:t xml:space="preserve"> 2017, le informo que, derivado de una búsqueda exhaustiva en las </w:t>
      </w:r>
      <w:r w:rsidRPr="00D55D72">
        <w:rPr>
          <w:rFonts w:ascii="Palatino Linotype" w:hAnsi="Palatino Linotype" w:cs="Arial"/>
          <w:i/>
          <w:sz w:val="22"/>
          <w:szCs w:val="22"/>
        </w:rPr>
        <w:lastRenderedPageBreak/>
        <w:t>documentales que forman parte del Departamento de Tesorería, no se encontró evidencia documental que refleje se hayan realizado dichos pagos.</w:t>
      </w:r>
    </w:p>
    <w:p w:rsidR="00D55D72" w:rsidRPr="00D55D72" w:rsidRDefault="00D55D72" w:rsidP="00D55D72">
      <w:pPr>
        <w:pStyle w:val="Prrafodelista"/>
        <w:ind w:left="851" w:right="851"/>
        <w:jc w:val="both"/>
        <w:rPr>
          <w:rFonts w:ascii="Palatino Linotype" w:hAnsi="Palatino Linotype" w:cs="Arial"/>
          <w:i/>
          <w:sz w:val="22"/>
          <w:szCs w:val="22"/>
        </w:rPr>
      </w:pPr>
      <w:r w:rsidRPr="00D55D72">
        <w:rPr>
          <w:rFonts w:ascii="Palatino Linotype" w:hAnsi="Palatino Linotype" w:cs="Arial"/>
          <w:i/>
          <w:sz w:val="22"/>
          <w:szCs w:val="22"/>
        </w:rPr>
        <w:t xml:space="preserve"> </w:t>
      </w:r>
    </w:p>
    <w:p w:rsidR="00D55D72" w:rsidRDefault="00D55D72" w:rsidP="00D55D72">
      <w:pPr>
        <w:pStyle w:val="Prrafodelista"/>
        <w:ind w:left="851" w:right="851"/>
        <w:jc w:val="both"/>
        <w:rPr>
          <w:rFonts w:ascii="Palatino Linotype" w:hAnsi="Palatino Linotype" w:cs="Arial"/>
          <w:i/>
          <w:sz w:val="22"/>
          <w:szCs w:val="22"/>
        </w:rPr>
      </w:pPr>
      <w:r w:rsidRPr="00D55D72">
        <w:rPr>
          <w:rFonts w:ascii="Palatino Linotype" w:hAnsi="Palatino Linotype" w:cs="Arial"/>
          <w:i/>
          <w:sz w:val="22"/>
          <w:szCs w:val="22"/>
        </w:rPr>
        <w:t>Del concepto de FOVISSSTE 2017, se realizó el pago de las quincenas 01 a la 06 y 17 a la 24 de 2017: referente a las quincenas 07 a la 16 de 2017, fueron afectadas por participaciones federales.</w:t>
      </w:r>
      <w:r>
        <w:rPr>
          <w:rFonts w:ascii="Palatino Linotype" w:hAnsi="Palatino Linotype" w:cs="Arial"/>
          <w:i/>
          <w:sz w:val="22"/>
          <w:szCs w:val="22"/>
        </w:rPr>
        <w:t>”</w:t>
      </w:r>
    </w:p>
    <w:p w:rsidR="00D55D72" w:rsidRDefault="00D55D72" w:rsidP="005A1005">
      <w:pPr>
        <w:pStyle w:val="Prrafodelista"/>
        <w:ind w:left="851" w:right="851"/>
        <w:jc w:val="both"/>
        <w:rPr>
          <w:rFonts w:ascii="Palatino Linotype" w:hAnsi="Palatino Linotype" w:cs="Arial"/>
          <w:i/>
          <w:sz w:val="22"/>
          <w:szCs w:val="22"/>
        </w:rPr>
      </w:pPr>
    </w:p>
    <w:p w:rsidR="00623511" w:rsidRPr="00AE2108" w:rsidRDefault="00D55D72" w:rsidP="00B448D0">
      <w:pPr>
        <w:spacing w:line="360" w:lineRule="auto"/>
        <w:jc w:val="both"/>
        <w:rPr>
          <w:rFonts w:ascii="Palatino Linotype" w:hAnsi="Palatino Linotype" w:cs="Arial"/>
        </w:rPr>
      </w:pPr>
      <w:r>
        <w:rPr>
          <w:rFonts w:ascii="Palatino Linotype" w:hAnsi="Palatino Linotype" w:cs="Arial"/>
          <w:b/>
          <w:sz w:val="28"/>
          <w:szCs w:val="28"/>
        </w:rPr>
        <w:t>3</w:t>
      </w:r>
      <w:r w:rsidR="009F7616" w:rsidRPr="00AE2108">
        <w:rPr>
          <w:rFonts w:ascii="Palatino Linotype" w:hAnsi="Palatino Linotype" w:cs="Arial"/>
          <w:b/>
          <w:sz w:val="28"/>
          <w:szCs w:val="28"/>
        </w:rPr>
        <w:t>. Integración y trámite de</w:t>
      </w:r>
      <w:r w:rsidR="00994894" w:rsidRPr="00AE2108">
        <w:rPr>
          <w:rFonts w:ascii="Palatino Linotype" w:hAnsi="Palatino Linotype" w:cs="Arial"/>
          <w:b/>
          <w:sz w:val="28"/>
          <w:szCs w:val="28"/>
        </w:rPr>
        <w:t xml:space="preserve">l </w:t>
      </w:r>
      <w:r w:rsidR="009F7616" w:rsidRPr="00AE2108">
        <w:rPr>
          <w:rFonts w:ascii="Palatino Linotype" w:hAnsi="Palatino Linotype" w:cs="Arial"/>
          <w:b/>
          <w:sz w:val="28"/>
          <w:szCs w:val="28"/>
        </w:rPr>
        <w:t>recurso de revisión.</w:t>
      </w:r>
      <w:r w:rsidR="009F7616" w:rsidRPr="00AE2108">
        <w:rPr>
          <w:rFonts w:ascii="Palatino Linotype" w:hAnsi="Palatino Linotype" w:cs="Arial"/>
          <w:b/>
        </w:rPr>
        <w:t xml:space="preserve"> </w:t>
      </w:r>
      <w:r w:rsidR="00D06012" w:rsidRPr="00AE2108">
        <w:rPr>
          <w:rFonts w:ascii="Palatino Linotype" w:hAnsi="Palatino Linotype" w:cs="Arial"/>
        </w:rPr>
        <w:t xml:space="preserve">Inconforme con </w:t>
      </w:r>
      <w:r w:rsidR="004B0F19" w:rsidRPr="00AE2108">
        <w:rPr>
          <w:rFonts w:ascii="Palatino Linotype" w:hAnsi="Palatino Linotype" w:cs="Arial"/>
        </w:rPr>
        <w:t>la</w:t>
      </w:r>
      <w:r w:rsidR="00335DA7" w:rsidRPr="00AE2108">
        <w:rPr>
          <w:rFonts w:ascii="Palatino Linotype" w:hAnsi="Palatino Linotype" w:cs="Arial"/>
        </w:rPr>
        <w:t xml:space="preserve"> </w:t>
      </w:r>
      <w:r w:rsidR="00D06012" w:rsidRPr="00AE2108">
        <w:rPr>
          <w:rFonts w:ascii="Palatino Linotype" w:hAnsi="Palatino Linotype" w:cs="Arial"/>
        </w:rPr>
        <w:t xml:space="preserve">respuesta, </w:t>
      </w:r>
      <w:r w:rsidR="002268D7">
        <w:rPr>
          <w:rFonts w:ascii="Palatino Linotype" w:hAnsi="Palatino Linotype" w:cs="Arial"/>
        </w:rPr>
        <w:t xml:space="preserve">la </w:t>
      </w:r>
      <w:r w:rsidR="002268D7" w:rsidRPr="00653D4E">
        <w:rPr>
          <w:rFonts w:ascii="Palatino Linotype" w:hAnsi="Palatino Linotype" w:cs="Arial"/>
          <w:b/>
        </w:rPr>
        <w:t>RECURRENTE</w:t>
      </w:r>
      <w:r w:rsidR="001E7A55" w:rsidRPr="00653D4E">
        <w:rPr>
          <w:rFonts w:ascii="Palatino Linotype" w:hAnsi="Palatino Linotype" w:cs="Arial"/>
          <w:b/>
        </w:rPr>
        <w:t xml:space="preserve"> </w:t>
      </w:r>
      <w:r w:rsidR="00D06012" w:rsidRPr="00AE2108">
        <w:rPr>
          <w:rFonts w:ascii="Palatino Linotype" w:hAnsi="Palatino Linotype" w:cs="Arial"/>
        </w:rPr>
        <w:t xml:space="preserve">interpuso </w:t>
      </w:r>
      <w:r w:rsidR="00994894" w:rsidRPr="00AE2108">
        <w:rPr>
          <w:rFonts w:ascii="Palatino Linotype" w:hAnsi="Palatino Linotype" w:cs="Arial"/>
        </w:rPr>
        <w:t xml:space="preserve">el </w:t>
      </w:r>
      <w:r w:rsidR="00D06012" w:rsidRPr="00AE2108">
        <w:rPr>
          <w:rFonts w:ascii="Palatino Linotype" w:hAnsi="Palatino Linotype" w:cs="Arial"/>
        </w:rPr>
        <w:t xml:space="preserve">recurso de revisión </w:t>
      </w:r>
      <w:r w:rsidR="00DC7A93" w:rsidRPr="00AE2108">
        <w:rPr>
          <w:rFonts w:ascii="Palatino Linotype" w:hAnsi="Palatino Linotype" w:cs="Arial"/>
        </w:rPr>
        <w:t>materia del presente estudio</w:t>
      </w:r>
      <w:r w:rsidR="00994894" w:rsidRPr="00AE2108">
        <w:rPr>
          <w:rFonts w:ascii="Palatino Linotype" w:hAnsi="Palatino Linotype" w:cs="Arial"/>
        </w:rPr>
        <w:t xml:space="preserve"> el día </w:t>
      </w:r>
      <w:r w:rsidR="00B510DE">
        <w:rPr>
          <w:rFonts w:ascii="Palatino Linotype" w:hAnsi="Palatino Linotype" w:cs="Arial"/>
          <w:b/>
        </w:rPr>
        <w:t xml:space="preserve">uno </w:t>
      </w:r>
      <w:r w:rsidR="00653D4E">
        <w:rPr>
          <w:rFonts w:ascii="Palatino Linotype" w:hAnsi="Palatino Linotype" w:cs="Arial"/>
          <w:b/>
        </w:rPr>
        <w:t xml:space="preserve">de </w:t>
      </w:r>
      <w:r w:rsidR="00B510DE">
        <w:rPr>
          <w:rFonts w:ascii="Palatino Linotype" w:hAnsi="Palatino Linotype" w:cs="Arial"/>
          <w:b/>
        </w:rPr>
        <w:t>octubre d</w:t>
      </w:r>
      <w:r w:rsidR="00CE437F" w:rsidRPr="00AE2108">
        <w:rPr>
          <w:rFonts w:ascii="Palatino Linotype" w:hAnsi="Palatino Linotype" w:cs="Arial"/>
          <w:b/>
        </w:rPr>
        <w:t xml:space="preserve">e </w:t>
      </w:r>
      <w:r w:rsidR="00B52A22" w:rsidRPr="00AE2108">
        <w:rPr>
          <w:rFonts w:ascii="Palatino Linotype" w:hAnsi="Palatino Linotype" w:cs="Arial"/>
          <w:b/>
        </w:rPr>
        <w:t>dos mil dieciocho</w:t>
      </w:r>
      <w:r w:rsidR="00C848D9" w:rsidRPr="00AE2108">
        <w:rPr>
          <w:rFonts w:ascii="Palatino Linotype" w:hAnsi="Palatino Linotype" w:cs="Arial"/>
        </w:rPr>
        <w:t>,</w:t>
      </w:r>
      <w:r w:rsidR="00C848D9" w:rsidRPr="00AE2108">
        <w:rPr>
          <w:rFonts w:ascii="Palatino Linotype" w:hAnsi="Palatino Linotype" w:cs="Arial"/>
          <w:b/>
        </w:rPr>
        <w:t xml:space="preserve"> </w:t>
      </w:r>
      <w:r w:rsidR="00994894" w:rsidRPr="00AE2108">
        <w:rPr>
          <w:rFonts w:ascii="Palatino Linotype" w:hAnsi="Palatino Linotype" w:cs="Arial"/>
        </w:rPr>
        <w:t xml:space="preserve">en </w:t>
      </w:r>
      <w:r w:rsidR="001F1E4F" w:rsidRPr="00AE2108">
        <w:rPr>
          <w:rFonts w:ascii="Palatino Linotype" w:hAnsi="Palatino Linotype" w:cs="Arial"/>
        </w:rPr>
        <w:t xml:space="preserve">el </w:t>
      </w:r>
      <w:r w:rsidR="00994894" w:rsidRPr="00AE2108">
        <w:rPr>
          <w:rFonts w:ascii="Palatino Linotype" w:hAnsi="Palatino Linotype" w:cs="Arial"/>
        </w:rPr>
        <w:t xml:space="preserve">que </w:t>
      </w:r>
      <w:r w:rsidR="00335DA7" w:rsidRPr="00AE2108">
        <w:rPr>
          <w:rFonts w:ascii="Palatino Linotype" w:hAnsi="Palatino Linotype" w:cs="Arial"/>
        </w:rPr>
        <w:t>señaló</w:t>
      </w:r>
      <w:r w:rsidR="00623511" w:rsidRPr="00AE2108">
        <w:rPr>
          <w:rFonts w:ascii="Palatino Linotype" w:hAnsi="Palatino Linotype" w:cs="Arial"/>
        </w:rPr>
        <w:t xml:space="preserve">: </w:t>
      </w:r>
    </w:p>
    <w:p w:rsidR="006738D5" w:rsidRPr="00AE2108" w:rsidRDefault="006738D5" w:rsidP="00BB36C1">
      <w:pPr>
        <w:jc w:val="both"/>
        <w:rPr>
          <w:rFonts w:ascii="Palatino Linotype" w:hAnsi="Palatino Linotype" w:cs="Arial"/>
          <w:b/>
        </w:rPr>
      </w:pPr>
    </w:p>
    <w:p w:rsidR="00335DA7" w:rsidRPr="00AE2108" w:rsidRDefault="00623511" w:rsidP="00BB36C1">
      <w:pPr>
        <w:jc w:val="both"/>
        <w:rPr>
          <w:rFonts w:ascii="Palatino Linotype" w:hAnsi="Palatino Linotype" w:cs="Arial"/>
        </w:rPr>
      </w:pPr>
      <w:r w:rsidRPr="00AE2108">
        <w:rPr>
          <w:rFonts w:ascii="Palatino Linotype" w:hAnsi="Palatino Linotype" w:cs="Arial"/>
          <w:b/>
        </w:rPr>
        <w:t>A</w:t>
      </w:r>
      <w:r w:rsidR="00335DA7" w:rsidRPr="00AE2108">
        <w:rPr>
          <w:rFonts w:ascii="Palatino Linotype" w:hAnsi="Palatino Linotype" w:cs="Arial"/>
          <w:b/>
        </w:rPr>
        <w:t>cto impugnado</w:t>
      </w:r>
      <w:r w:rsidR="00E71314" w:rsidRPr="00AE2108">
        <w:rPr>
          <w:rFonts w:ascii="Palatino Linotype" w:hAnsi="Palatino Linotype" w:cs="Arial"/>
          <w:b/>
        </w:rPr>
        <w:t xml:space="preserve">: </w:t>
      </w:r>
    </w:p>
    <w:p w:rsidR="00BB36C1" w:rsidRPr="00AE2108" w:rsidRDefault="00BB36C1" w:rsidP="00BB36C1">
      <w:pPr>
        <w:ind w:left="851" w:right="900"/>
        <w:jc w:val="both"/>
        <w:rPr>
          <w:rFonts w:ascii="Palatino Linotype" w:hAnsi="Palatino Linotype" w:cs="Arial"/>
          <w:i/>
          <w:sz w:val="22"/>
          <w:szCs w:val="22"/>
          <w:lang w:eastAsia="es-MX"/>
        </w:rPr>
      </w:pPr>
    </w:p>
    <w:p w:rsidR="00297161" w:rsidRPr="00AE2108" w:rsidRDefault="00623511" w:rsidP="00BB36C1">
      <w:pPr>
        <w:ind w:left="851" w:right="900"/>
        <w:jc w:val="both"/>
        <w:rPr>
          <w:rFonts w:ascii="Palatino Linotype" w:hAnsi="Palatino Linotype" w:cs="Arial"/>
          <w:i/>
          <w:sz w:val="22"/>
          <w:szCs w:val="22"/>
          <w:lang w:eastAsia="es-MX"/>
        </w:rPr>
      </w:pPr>
      <w:r w:rsidRPr="00AE2108">
        <w:rPr>
          <w:rFonts w:ascii="Palatino Linotype" w:hAnsi="Palatino Linotype" w:cs="Arial"/>
          <w:i/>
          <w:sz w:val="22"/>
          <w:szCs w:val="22"/>
          <w:lang w:eastAsia="es-MX"/>
        </w:rPr>
        <w:t xml:space="preserve"> </w:t>
      </w:r>
      <w:r w:rsidR="00297161" w:rsidRPr="00AE2108">
        <w:rPr>
          <w:rFonts w:ascii="Palatino Linotype" w:hAnsi="Palatino Linotype" w:cs="Arial"/>
          <w:i/>
          <w:sz w:val="22"/>
          <w:szCs w:val="22"/>
          <w:lang w:eastAsia="es-MX"/>
        </w:rPr>
        <w:t>“</w:t>
      </w:r>
      <w:r w:rsidR="00E61E40" w:rsidRPr="00E61E40">
        <w:rPr>
          <w:rFonts w:ascii="Palatino Linotype" w:hAnsi="Palatino Linotype" w:cs="Arial"/>
          <w:i/>
          <w:sz w:val="22"/>
          <w:szCs w:val="22"/>
          <w:lang w:eastAsia="es-MX"/>
        </w:rPr>
        <w:t>LA RESPUESTA OTORGADA A LA SOLICITUD DE INFORMACION "SE ME INFORME PORQUE EL INSTITUTO DE SALUD DEL ESTADO DE MEXICO DURANTE EL EJERCICIO 2017 NO ENTERO AL FOVISSSTE LAS APORTACIONES DE MI CUENTA DEL SAR, ASI MISMO SOLICITO EL DETALLE DE MIS RETENCIONES REALIZADAS PARA PAGOS DE MI CREDITO FOVISSSTE DURANTE EL EJERCICIO 2017</w:t>
      </w:r>
      <w:r w:rsidR="00297161" w:rsidRPr="00AE2108">
        <w:rPr>
          <w:rFonts w:ascii="Palatino Linotype" w:hAnsi="Palatino Linotype" w:cs="Arial"/>
          <w:i/>
          <w:sz w:val="22"/>
          <w:szCs w:val="22"/>
          <w:lang w:eastAsia="es-MX"/>
        </w:rPr>
        <w:t>”</w:t>
      </w:r>
      <w:r w:rsidR="00297161" w:rsidRPr="00AE2108">
        <w:rPr>
          <w:rFonts w:ascii="Palatino Linotype" w:hAnsi="Palatino Linotype" w:cs="Arial"/>
          <w:sz w:val="22"/>
          <w:szCs w:val="22"/>
          <w:lang w:eastAsia="es-MX"/>
        </w:rPr>
        <w:t>(sic)</w:t>
      </w:r>
    </w:p>
    <w:p w:rsidR="00297161" w:rsidRPr="00AE2108" w:rsidRDefault="001F1E4F" w:rsidP="009143B4">
      <w:pPr>
        <w:spacing w:before="240" w:after="240" w:line="360" w:lineRule="auto"/>
        <w:jc w:val="both"/>
        <w:rPr>
          <w:rFonts w:ascii="Palatino Linotype" w:hAnsi="Palatino Linotype" w:cs="Arial"/>
        </w:rPr>
      </w:pPr>
      <w:r w:rsidRPr="00AE2108">
        <w:rPr>
          <w:rFonts w:ascii="Palatino Linotype" w:hAnsi="Palatino Linotype" w:cs="Arial"/>
          <w:b/>
        </w:rPr>
        <w:t xml:space="preserve">Y </w:t>
      </w:r>
      <w:r w:rsidR="0083770F" w:rsidRPr="00AE2108">
        <w:rPr>
          <w:rFonts w:ascii="Palatino Linotype" w:hAnsi="Palatino Linotype" w:cs="Arial"/>
          <w:b/>
        </w:rPr>
        <w:t xml:space="preserve"> </w:t>
      </w:r>
      <w:r w:rsidRPr="00AE2108">
        <w:rPr>
          <w:rFonts w:ascii="Palatino Linotype" w:hAnsi="Palatino Linotype" w:cs="Arial"/>
          <w:b/>
        </w:rPr>
        <w:t>R</w:t>
      </w:r>
      <w:r w:rsidR="0054779A" w:rsidRPr="00AE2108">
        <w:rPr>
          <w:rFonts w:ascii="Palatino Linotype" w:hAnsi="Palatino Linotype" w:cs="Arial"/>
          <w:b/>
        </w:rPr>
        <w:t>azones o motivos de inconformidad</w:t>
      </w:r>
      <w:r w:rsidR="0083770F" w:rsidRPr="00AE2108">
        <w:rPr>
          <w:rFonts w:ascii="Palatino Linotype" w:hAnsi="Palatino Linotype" w:cs="Arial"/>
        </w:rPr>
        <w:t>:</w:t>
      </w:r>
    </w:p>
    <w:p w:rsidR="00297161" w:rsidRPr="00AE2108" w:rsidRDefault="001F1E4F" w:rsidP="001F1E4F">
      <w:pPr>
        <w:spacing w:before="240" w:after="240"/>
        <w:ind w:left="851" w:right="900"/>
        <w:jc w:val="both"/>
        <w:rPr>
          <w:rFonts w:ascii="Palatino Linotype" w:hAnsi="Palatino Linotype" w:cs="Arial"/>
          <w:i/>
          <w:sz w:val="22"/>
          <w:szCs w:val="22"/>
          <w:lang w:eastAsia="es-MX"/>
        </w:rPr>
      </w:pPr>
      <w:r w:rsidRPr="00AE2108">
        <w:rPr>
          <w:rFonts w:ascii="Palatino Linotype" w:hAnsi="Palatino Linotype" w:cs="Arial"/>
          <w:i/>
          <w:sz w:val="22"/>
          <w:szCs w:val="22"/>
          <w:lang w:eastAsia="es-MX"/>
        </w:rPr>
        <w:t xml:space="preserve"> </w:t>
      </w:r>
      <w:r w:rsidR="00297161" w:rsidRPr="00AE2108">
        <w:rPr>
          <w:rFonts w:ascii="Palatino Linotype" w:hAnsi="Palatino Linotype" w:cs="Arial"/>
          <w:i/>
          <w:sz w:val="22"/>
          <w:szCs w:val="22"/>
          <w:lang w:eastAsia="es-MX"/>
        </w:rPr>
        <w:t>“</w:t>
      </w:r>
      <w:r w:rsidR="00E61E40" w:rsidRPr="00E61E40">
        <w:rPr>
          <w:rFonts w:ascii="Palatino Linotype" w:hAnsi="Palatino Linotype" w:cs="Arial"/>
          <w:i/>
          <w:sz w:val="22"/>
          <w:szCs w:val="22"/>
          <w:lang w:eastAsia="es-MX"/>
        </w:rPr>
        <w:t xml:space="preserve">EL MOTIVO DE MI INCONFORMIDAD ES LA SIGUIENTE: POR UN APARTE EN OFICIO 217B32100/12480/2018 DEL 13 DE SEPTIEMBRE DE 2018 SE INFORMA QUE LAS RETENCIONES SON REALIZADAS EN TIEMPO Y FORMA Y A SU VEZ SON REMITIDAS A LA SUBDIRECCIÓN DE TESORERÍA PARA QUE REALICEN EL TRAMITE ADMINISTRATIVO CORRESPONDIENTE DE ACUERDO A SU COMPETENCIA. POR OTRA PARTE EL RESPONSABLE DEL DEPARTAMENTO DE TESORERÍA MEDIANTE NOTA INFORMATIVA DEL 21 DE SEPTIEMBRE DE 2018 INFORMA NO HABER ENCONTRADO EVIDENCIA DOCUMENTAL QUE ACREDITE QUE SE HAYAN REALIZADO CITADOS PAGOS. POR LO QUE AGRADECERÉ SE INFORME A LA SUSCRITA, PORQUE EL INSTITUTO DE SALUD DEL ESTADO DE MEXICO DURANTE EL EJERCICIO 2017 NO ENTERO AL FOVISSSTE LAS APORTACIONES DE MI CUENTA DEL SAR, ASI MISMO SOLICITO EL DETALLE DE MIS RETENCIONES REALIZADAS PARA PAGOS DE MI CREDITO FOVISSSTE DURANTE EL EJERCICIO 2017; POR LO QUE ANEXO AL </w:t>
      </w:r>
      <w:r w:rsidR="00E61E40" w:rsidRPr="00E61E40">
        <w:rPr>
          <w:rFonts w:ascii="Palatino Linotype" w:hAnsi="Palatino Linotype" w:cs="Arial"/>
          <w:i/>
          <w:sz w:val="22"/>
          <w:szCs w:val="22"/>
          <w:lang w:eastAsia="es-MX"/>
        </w:rPr>
        <w:lastRenderedPageBreak/>
        <w:t>PRESENTE DETALLE DE LAS TRANSACCIONES DE LAS APORTACIONES DEL SAR EN DONDE SE REFLEJA CLARAMENTE QUE EN EL EJERCICIO 2017 NO SE RECIBIÓ APORTACIÓN ALGUNA DEL SAR.</w:t>
      </w:r>
      <w:r w:rsidR="00297161" w:rsidRPr="00AE2108">
        <w:rPr>
          <w:rFonts w:ascii="Palatino Linotype" w:hAnsi="Palatino Linotype" w:cs="Arial"/>
          <w:i/>
          <w:sz w:val="22"/>
          <w:szCs w:val="22"/>
          <w:lang w:eastAsia="es-MX"/>
        </w:rPr>
        <w:t>”</w:t>
      </w:r>
      <w:r w:rsidR="00297161" w:rsidRPr="00AE2108">
        <w:rPr>
          <w:rFonts w:ascii="Palatino Linotype" w:hAnsi="Palatino Linotype" w:cs="Arial"/>
          <w:sz w:val="22"/>
          <w:szCs w:val="22"/>
          <w:lang w:eastAsia="es-MX"/>
        </w:rPr>
        <w:t>(</w:t>
      </w:r>
      <w:proofErr w:type="gramStart"/>
      <w:r w:rsidR="00297161" w:rsidRPr="00AE2108">
        <w:rPr>
          <w:rFonts w:ascii="Palatino Linotype" w:hAnsi="Palatino Linotype" w:cs="Arial"/>
          <w:sz w:val="22"/>
          <w:szCs w:val="22"/>
          <w:lang w:eastAsia="es-MX"/>
        </w:rPr>
        <w:t>sic</w:t>
      </w:r>
      <w:proofErr w:type="gramEnd"/>
      <w:r w:rsidR="00297161" w:rsidRPr="00AE2108">
        <w:rPr>
          <w:rFonts w:ascii="Palatino Linotype" w:hAnsi="Palatino Linotype" w:cs="Arial"/>
          <w:sz w:val="22"/>
          <w:szCs w:val="22"/>
          <w:lang w:eastAsia="es-MX"/>
        </w:rPr>
        <w:t>)</w:t>
      </w:r>
    </w:p>
    <w:p w:rsidR="0097307F" w:rsidRDefault="00E61E40" w:rsidP="00653D4E">
      <w:pPr>
        <w:spacing w:line="360" w:lineRule="auto"/>
        <w:ind w:right="49"/>
        <w:jc w:val="both"/>
        <w:rPr>
          <w:rFonts w:ascii="Palatino Linotype" w:hAnsi="Palatino Linotype" w:cs="Arial"/>
        </w:rPr>
      </w:pPr>
      <w:r>
        <w:rPr>
          <w:rFonts w:ascii="Palatino Linotype" w:hAnsi="Palatino Linotype" w:cs="Arial"/>
          <w:b/>
        </w:rPr>
        <w:t>Documentos anexos.</w:t>
      </w:r>
      <w:r w:rsidR="00355F65" w:rsidRPr="00AE2108">
        <w:rPr>
          <w:rFonts w:ascii="Palatino Linotype" w:hAnsi="Palatino Linotype" w:cs="Arial"/>
        </w:rPr>
        <w:t xml:space="preserve"> </w:t>
      </w:r>
      <w:r w:rsidR="00DF6DF2">
        <w:rPr>
          <w:rFonts w:ascii="Palatino Linotype" w:hAnsi="Palatino Linotype" w:cs="Arial"/>
        </w:rPr>
        <w:t xml:space="preserve"> A su formato de impugnación adjunto el archivo “DETALLE SAR.doc”</w:t>
      </w:r>
      <w:r w:rsidR="00B510DE">
        <w:rPr>
          <w:rFonts w:ascii="Palatino Linotype" w:hAnsi="Palatino Linotype" w:cs="Arial"/>
        </w:rPr>
        <w:t xml:space="preserve"> que contiene </w:t>
      </w:r>
      <w:r w:rsidR="005B4CD2">
        <w:rPr>
          <w:rFonts w:ascii="Palatino Linotype" w:hAnsi="Palatino Linotype" w:cs="Arial"/>
        </w:rPr>
        <w:t xml:space="preserve">en formato “Word” dos hojas” con un documento denominado “DETALLE SAR”, con información dispuesta en columnas con los rubros “No.” (1 al 57),  “RFC” (de la peticionaria), “Acreditado” (nombre de la particular), “tipo” (arábigos 0 </w:t>
      </w:r>
      <w:proofErr w:type="spellStart"/>
      <w:r w:rsidR="005B4CD2">
        <w:rPr>
          <w:rFonts w:ascii="Palatino Linotype" w:hAnsi="Palatino Linotype" w:cs="Arial"/>
        </w:rPr>
        <w:t>ó</w:t>
      </w:r>
      <w:proofErr w:type="spellEnd"/>
      <w:r w:rsidR="005B4CD2">
        <w:rPr>
          <w:rFonts w:ascii="Palatino Linotype" w:hAnsi="Palatino Linotype" w:cs="Arial"/>
        </w:rPr>
        <w:t xml:space="preserve"> 1), “Monto” (cantidad en pesos)</w:t>
      </w:r>
      <w:r w:rsidR="00DE1613">
        <w:rPr>
          <w:rFonts w:ascii="Palatino Linotype" w:hAnsi="Palatino Linotype" w:cs="Arial"/>
        </w:rPr>
        <w:t xml:space="preserve">, </w:t>
      </w:r>
      <w:r w:rsidR="005B4CD2">
        <w:rPr>
          <w:rFonts w:ascii="Palatino Linotype" w:hAnsi="Palatino Linotype" w:cs="Arial"/>
        </w:rPr>
        <w:t xml:space="preserve">“fecha” (de enero de 2010 a octubre de 2016 y marzo a agosto de 2018) </w:t>
      </w:r>
      <w:r w:rsidR="00155C1F">
        <w:rPr>
          <w:rFonts w:ascii="Palatino Linotype" w:hAnsi="Palatino Linotype" w:cs="Arial"/>
        </w:rPr>
        <w:t>y “M</w:t>
      </w:r>
      <w:r w:rsidR="00DE1613">
        <w:rPr>
          <w:rFonts w:ascii="Palatino Linotype" w:hAnsi="Palatino Linotype" w:cs="Arial"/>
        </w:rPr>
        <w:t>onto total.</w:t>
      </w:r>
      <w:r w:rsidR="00155C1F">
        <w:rPr>
          <w:rFonts w:ascii="Palatino Linotype" w:hAnsi="Palatino Linotype" w:cs="Arial"/>
        </w:rPr>
        <w:t>”</w:t>
      </w:r>
      <w:r w:rsidR="00DE1613">
        <w:rPr>
          <w:rFonts w:ascii="Palatino Linotype" w:hAnsi="Palatino Linotype" w:cs="Arial"/>
        </w:rPr>
        <w:t xml:space="preserve"> </w:t>
      </w:r>
    </w:p>
    <w:p w:rsidR="00557A13" w:rsidRPr="00557A13" w:rsidRDefault="00557A13" w:rsidP="00653D4E">
      <w:pPr>
        <w:spacing w:line="360" w:lineRule="auto"/>
        <w:ind w:right="49"/>
        <w:jc w:val="both"/>
        <w:rPr>
          <w:rFonts w:ascii="Palatino Linotype" w:hAnsi="Palatino Linotype" w:cs="Arial"/>
          <w:i/>
          <w:sz w:val="16"/>
          <w:szCs w:val="16"/>
        </w:rPr>
      </w:pPr>
    </w:p>
    <w:p w:rsidR="00F5055E" w:rsidRPr="00AE2108" w:rsidRDefault="00E66B2C" w:rsidP="00F5055E">
      <w:pPr>
        <w:widowControl w:val="0"/>
        <w:autoSpaceDE w:val="0"/>
        <w:autoSpaceDN w:val="0"/>
        <w:adjustRightInd w:val="0"/>
        <w:spacing w:line="360" w:lineRule="auto"/>
        <w:jc w:val="both"/>
        <w:rPr>
          <w:rFonts w:ascii="Palatino Linotype" w:eastAsia="Calibri" w:hAnsi="Palatino Linotype" w:cs="Arial"/>
        </w:rPr>
      </w:pPr>
      <w:r>
        <w:rPr>
          <w:rFonts w:ascii="Palatino Linotype" w:hAnsi="Palatino Linotype" w:cs="Arial"/>
          <w:b/>
          <w:sz w:val="28"/>
          <w:szCs w:val="28"/>
        </w:rPr>
        <w:t>4</w:t>
      </w:r>
      <w:r w:rsidR="002426FE" w:rsidRPr="00AE2108">
        <w:rPr>
          <w:rFonts w:ascii="Palatino Linotype" w:hAnsi="Palatino Linotype" w:cs="Arial"/>
          <w:b/>
          <w:sz w:val="28"/>
          <w:szCs w:val="28"/>
        </w:rPr>
        <w:t xml:space="preserve">. </w:t>
      </w:r>
      <w:r w:rsidR="002426FE" w:rsidRPr="00AE2108">
        <w:rPr>
          <w:rFonts w:ascii="Palatino Linotype" w:eastAsia="Calibri" w:hAnsi="Palatino Linotype" w:cs="Arial"/>
          <w:b/>
          <w:sz w:val="28"/>
          <w:szCs w:val="28"/>
        </w:rPr>
        <w:t xml:space="preserve">Turno. </w:t>
      </w:r>
      <w:r w:rsidR="00F5055E" w:rsidRPr="00AE2108">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AE2108">
        <w:rPr>
          <w:rFonts w:ascii="Palatino Linotype" w:hAnsi="Palatino Linotype" w:cs="Arial"/>
        </w:rPr>
        <w:t>al</w:t>
      </w:r>
      <w:r w:rsidR="00F5055E" w:rsidRPr="00AE2108">
        <w:rPr>
          <w:rFonts w:ascii="Palatino Linotype" w:eastAsia="Calibri" w:hAnsi="Palatino Linotype" w:cs="Arial"/>
        </w:rPr>
        <w:t xml:space="preserve"> Comisionado </w:t>
      </w:r>
      <w:r w:rsidR="00F5055E" w:rsidRPr="00AE2108">
        <w:rPr>
          <w:rFonts w:ascii="Palatino Linotype" w:eastAsia="Calibri" w:hAnsi="Palatino Linotype" w:cs="Arial"/>
          <w:b/>
        </w:rPr>
        <w:t>Javier Martínez Cruz</w:t>
      </w:r>
      <w:r w:rsidR="00F5055E" w:rsidRPr="00AE2108">
        <w:rPr>
          <w:rFonts w:ascii="Palatino Linotype" w:hAnsi="Palatino Linotype" w:cs="Arial"/>
        </w:rPr>
        <w:t xml:space="preserve"> para su análisis, estudio, elaboración del proyecto y </w:t>
      </w:r>
      <w:r w:rsidR="00F5055E" w:rsidRPr="00AE2108">
        <w:rPr>
          <w:rFonts w:ascii="Palatino Linotype" w:eastAsia="Calibri" w:hAnsi="Palatino Linotype" w:cs="Arial"/>
        </w:rPr>
        <w:t xml:space="preserve">presentación </w:t>
      </w:r>
      <w:r w:rsidR="00CC4A8D" w:rsidRPr="00AE2108">
        <w:rPr>
          <w:rFonts w:ascii="Palatino Linotype" w:eastAsia="Calibri" w:hAnsi="Palatino Linotype" w:cs="Arial"/>
        </w:rPr>
        <w:t>ante el Pleno de este Instituto.</w:t>
      </w:r>
    </w:p>
    <w:p w:rsidR="00F5055E" w:rsidRPr="00AE2108" w:rsidRDefault="00F5055E" w:rsidP="00F5055E">
      <w:pPr>
        <w:widowControl w:val="0"/>
        <w:autoSpaceDE w:val="0"/>
        <w:autoSpaceDN w:val="0"/>
        <w:adjustRightInd w:val="0"/>
        <w:spacing w:line="360" w:lineRule="auto"/>
        <w:jc w:val="both"/>
        <w:rPr>
          <w:rFonts w:ascii="Palatino Linotype" w:hAnsi="Palatino Linotype" w:cs="Arial"/>
          <w:b/>
          <w:sz w:val="16"/>
          <w:szCs w:val="16"/>
        </w:rPr>
      </w:pPr>
    </w:p>
    <w:p w:rsidR="00F5055E" w:rsidRPr="00AE2108" w:rsidRDefault="00E66B2C" w:rsidP="00F5055E">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5</w:t>
      </w:r>
      <w:r w:rsidR="00F5055E" w:rsidRPr="00AE2108">
        <w:rPr>
          <w:rFonts w:ascii="Palatino Linotype" w:hAnsi="Palatino Linotype" w:cs="Arial"/>
          <w:b/>
          <w:sz w:val="28"/>
          <w:szCs w:val="28"/>
        </w:rPr>
        <w:t>.</w:t>
      </w:r>
      <w:r w:rsidR="00F5055E" w:rsidRPr="00AE2108">
        <w:rPr>
          <w:rFonts w:ascii="Palatino Linotype" w:hAnsi="Palatino Linotype" w:cs="Arial"/>
          <w:b/>
          <w:i/>
          <w:sz w:val="28"/>
          <w:szCs w:val="28"/>
        </w:rPr>
        <w:t xml:space="preserve"> </w:t>
      </w:r>
      <w:r w:rsidR="00F5055E" w:rsidRPr="00AE2108">
        <w:rPr>
          <w:rFonts w:ascii="Palatino Linotype" w:hAnsi="Palatino Linotype" w:cs="Arial"/>
          <w:b/>
          <w:sz w:val="28"/>
          <w:szCs w:val="28"/>
        </w:rPr>
        <w:t>Admisión del Recurso.</w:t>
      </w:r>
      <w:r w:rsidR="00F5055E" w:rsidRPr="00AE2108">
        <w:rPr>
          <w:rFonts w:ascii="Palatino Linotype" w:hAnsi="Palatino Linotype" w:cs="Arial"/>
          <w:sz w:val="28"/>
          <w:szCs w:val="28"/>
        </w:rPr>
        <w:t xml:space="preserve"> </w:t>
      </w:r>
      <w:r w:rsidR="00F5055E" w:rsidRPr="00AE2108">
        <w:rPr>
          <w:rFonts w:ascii="Palatino Linotype" w:hAnsi="Palatino Linotype" w:cs="Arial"/>
        </w:rPr>
        <w:t>El día</w:t>
      </w:r>
      <w:r w:rsidR="00F5055E" w:rsidRPr="00AE2108">
        <w:rPr>
          <w:rFonts w:ascii="Palatino Linotype" w:hAnsi="Palatino Linotype" w:cs="Arial"/>
          <w:b/>
        </w:rPr>
        <w:t xml:space="preserve"> </w:t>
      </w:r>
      <w:r w:rsidR="00713CBB">
        <w:rPr>
          <w:rFonts w:ascii="Palatino Linotype" w:hAnsi="Palatino Linotype" w:cs="Arial"/>
          <w:b/>
        </w:rPr>
        <w:t xml:space="preserve">cinco de octubre </w:t>
      </w:r>
      <w:r w:rsidR="00C16CD0" w:rsidRPr="00AE2108">
        <w:rPr>
          <w:rFonts w:ascii="Palatino Linotype" w:hAnsi="Palatino Linotype" w:cs="Arial"/>
          <w:b/>
        </w:rPr>
        <w:t xml:space="preserve">de dos mil dieciocho </w:t>
      </w:r>
      <w:r w:rsidR="00F5055E" w:rsidRPr="00AE2108">
        <w:rPr>
          <w:rFonts w:ascii="Palatino Linotype" w:hAnsi="Palatino Linotype" w:cs="Arial"/>
        </w:rPr>
        <w:t>se admitió a trámite el presente recurso de revisión a efecto de integrar el expediente respectivo; fue puesto</w:t>
      </w:r>
      <w:r w:rsidR="007D394D" w:rsidRPr="00AE2108">
        <w:rPr>
          <w:rFonts w:ascii="Palatino Linotype" w:hAnsi="Palatino Linotype" w:cs="Arial"/>
        </w:rPr>
        <w:t xml:space="preserve"> </w:t>
      </w:r>
      <w:r w:rsidR="00F5055E" w:rsidRPr="00AE2108">
        <w:rPr>
          <w:rFonts w:ascii="Palatino Linotype" w:hAnsi="Palatino Linotype" w:cs="Arial"/>
        </w:rPr>
        <w:t xml:space="preserve">a disposición de las partes por siete días hábiles para que ofrecieran pruebas y  manifestaran lo que a su derecho convenga, plazo que transcurrió del día </w:t>
      </w:r>
      <w:r w:rsidR="00713CBB">
        <w:rPr>
          <w:rFonts w:ascii="Palatino Linotype" w:hAnsi="Palatino Linotype" w:cs="Arial"/>
          <w:b/>
        </w:rPr>
        <w:t xml:space="preserve">ocho al dieciséis de octubre </w:t>
      </w:r>
      <w:r w:rsidR="005A1E8D" w:rsidRPr="00AE2108">
        <w:rPr>
          <w:rFonts w:ascii="Palatino Linotype" w:hAnsi="Palatino Linotype" w:cs="Arial"/>
          <w:b/>
        </w:rPr>
        <w:t xml:space="preserve">del presente año, </w:t>
      </w:r>
      <w:r w:rsidR="00676B88" w:rsidRPr="00AE2108">
        <w:rPr>
          <w:rFonts w:ascii="Palatino Linotype" w:hAnsi="Palatino Linotype" w:cs="Arial"/>
        </w:rPr>
        <w:t>sin contabilizar los</w:t>
      </w:r>
      <w:r w:rsidR="00F96939" w:rsidRPr="00AE2108">
        <w:rPr>
          <w:rFonts w:ascii="Palatino Linotype" w:hAnsi="Palatino Linotype" w:cs="Arial"/>
        </w:rPr>
        <w:t xml:space="preserve"> </w:t>
      </w:r>
      <w:r w:rsidR="00713CBB">
        <w:rPr>
          <w:rFonts w:ascii="Palatino Linotype" w:hAnsi="Palatino Linotype" w:cs="Arial"/>
        </w:rPr>
        <w:t xml:space="preserve">seis, siete, trece y catorce del mismo mes y año por corresponder a los días sábados y domingos </w:t>
      </w:r>
      <w:r w:rsidR="00F5055E" w:rsidRPr="00AE2108">
        <w:rPr>
          <w:rFonts w:ascii="Palatino Linotype" w:hAnsi="Palatino Linotype" w:cs="Arial"/>
        </w:rPr>
        <w:t xml:space="preserve">conforme al calendario oficial aprobado por el Pleno de este Instituto. </w:t>
      </w:r>
    </w:p>
    <w:p w:rsidR="00C54295" w:rsidRPr="00AE2108" w:rsidRDefault="00C54295" w:rsidP="00F5055E">
      <w:pPr>
        <w:widowControl w:val="0"/>
        <w:autoSpaceDE w:val="0"/>
        <w:autoSpaceDN w:val="0"/>
        <w:adjustRightInd w:val="0"/>
        <w:spacing w:line="360" w:lineRule="auto"/>
        <w:jc w:val="both"/>
        <w:rPr>
          <w:rFonts w:ascii="Palatino Linotype" w:hAnsi="Palatino Linotype" w:cs="Arial"/>
          <w:sz w:val="16"/>
          <w:szCs w:val="16"/>
        </w:rPr>
      </w:pPr>
    </w:p>
    <w:p w:rsidR="00A61CD6" w:rsidRDefault="00E66B2C" w:rsidP="00A61CD6">
      <w:pPr>
        <w:spacing w:line="360" w:lineRule="auto"/>
        <w:jc w:val="both"/>
        <w:rPr>
          <w:rFonts w:ascii="Palatino Linotype" w:eastAsia="Calibri" w:hAnsi="Palatino Linotype" w:cs="Arial"/>
          <w:lang w:val="es-MX" w:eastAsia="en-US"/>
        </w:rPr>
      </w:pPr>
      <w:r w:rsidRPr="00E66B2C">
        <w:rPr>
          <w:rFonts w:ascii="Palatino Linotype" w:hAnsi="Palatino Linotype" w:cs="Arial"/>
          <w:b/>
          <w:sz w:val="28"/>
          <w:szCs w:val="28"/>
        </w:rPr>
        <w:lastRenderedPageBreak/>
        <w:t>6</w:t>
      </w:r>
      <w:r w:rsidR="005272A0" w:rsidRPr="00AE2108">
        <w:rPr>
          <w:rFonts w:ascii="Palatino Linotype" w:hAnsi="Palatino Linotype" w:cs="Arial"/>
          <w:b/>
          <w:i/>
          <w:sz w:val="28"/>
          <w:szCs w:val="28"/>
        </w:rPr>
        <w:t>.</w:t>
      </w:r>
      <w:r w:rsidR="005272A0" w:rsidRPr="00AE2108">
        <w:rPr>
          <w:rFonts w:ascii="Palatino Linotype" w:hAnsi="Palatino Linotype" w:cs="Arial"/>
          <w:b/>
          <w:i/>
        </w:rPr>
        <w:t xml:space="preserve"> </w:t>
      </w:r>
      <w:r w:rsidR="006C3DE8" w:rsidRPr="00AE2108">
        <w:rPr>
          <w:rFonts w:ascii="Palatino Linotype" w:hAnsi="Palatino Linotype" w:cs="Arial"/>
          <w:b/>
          <w:sz w:val="28"/>
          <w:szCs w:val="28"/>
        </w:rPr>
        <w:t>Informe Justificado</w:t>
      </w:r>
      <w:r w:rsidR="006C3DE8" w:rsidRPr="00AE2108">
        <w:rPr>
          <w:rFonts w:ascii="Palatino Linotype" w:hAnsi="Palatino Linotype" w:cs="Arial"/>
          <w:b/>
          <w:i/>
        </w:rPr>
        <w:t>.</w:t>
      </w:r>
      <w:r w:rsidR="006C3DE8" w:rsidRPr="00AE2108">
        <w:rPr>
          <w:rFonts w:ascii="Palatino Linotype" w:hAnsi="Palatino Linotype" w:cs="Arial"/>
        </w:rPr>
        <w:t xml:space="preserve"> </w:t>
      </w:r>
      <w:r w:rsidR="00A61CD6" w:rsidRPr="00A61CD6">
        <w:rPr>
          <w:rFonts w:ascii="Palatino Linotype" w:eastAsia="Calibri" w:hAnsi="Palatino Linotype" w:cs="Arial"/>
          <w:lang w:val="es-MX" w:eastAsia="en-US"/>
        </w:rPr>
        <w:t xml:space="preserve">De constancias del expediente electrónico del SAIMEX, se observa que el </w:t>
      </w:r>
      <w:r w:rsidR="00A61CD6" w:rsidRPr="00A61CD6">
        <w:rPr>
          <w:rFonts w:ascii="Palatino Linotype" w:eastAsia="Calibri" w:hAnsi="Palatino Linotype" w:cs="Arial"/>
          <w:b/>
          <w:lang w:val="es-MX" w:eastAsia="en-US"/>
        </w:rPr>
        <w:t>SUJETO OBLIGADO</w:t>
      </w:r>
      <w:r w:rsidR="00A61CD6" w:rsidRPr="00A61CD6">
        <w:rPr>
          <w:rFonts w:ascii="Palatino Linotype" w:eastAsia="Calibri" w:hAnsi="Palatino Linotype" w:cs="Arial"/>
          <w:lang w:val="es-MX" w:eastAsia="en-US"/>
        </w:rPr>
        <w:t xml:space="preserve"> fue omiso en rendir su informe justificado dentro del plazo de siete días otorgado por el artículo 185, fracción II de la Ley de Transparencia y Acceso a la Información Pública del Estado de México y Municipios, como se aprecia en la imagen siguiente:  </w:t>
      </w:r>
    </w:p>
    <w:p w:rsidR="00A61CD6" w:rsidRDefault="00A61CD6" w:rsidP="00A61CD6">
      <w:pPr>
        <w:spacing w:line="360" w:lineRule="auto"/>
        <w:jc w:val="both"/>
        <w:rPr>
          <w:noProof/>
          <w:lang w:val="es-MX" w:eastAsia="es-MX"/>
        </w:rPr>
      </w:pPr>
    </w:p>
    <w:p w:rsidR="00A61CD6" w:rsidRDefault="00A61CD6" w:rsidP="00A61CD6">
      <w:pPr>
        <w:spacing w:line="360" w:lineRule="auto"/>
        <w:jc w:val="center"/>
        <w:rPr>
          <w:rFonts w:ascii="Palatino Linotype" w:eastAsia="Calibri" w:hAnsi="Palatino Linotype" w:cs="Arial"/>
          <w:lang w:val="es-MX" w:eastAsia="en-US"/>
        </w:rPr>
      </w:pPr>
      <w:r>
        <w:rPr>
          <w:noProof/>
          <w:lang w:val="es-MX" w:eastAsia="es-MX"/>
        </w:rPr>
        <w:drawing>
          <wp:inline distT="0" distB="0" distL="0" distR="0" wp14:anchorId="76924158" wp14:editId="0EA1BB3A">
            <wp:extent cx="5563049" cy="3517355"/>
            <wp:effectExtent l="19050" t="19050" r="19050" b="260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696" t="20102" r="19505" b="39373"/>
                    <a:stretch/>
                  </pic:blipFill>
                  <pic:spPr bwMode="auto">
                    <a:xfrm>
                      <a:off x="0" y="0"/>
                      <a:ext cx="5588816" cy="3533647"/>
                    </a:xfrm>
                    <a:prstGeom prst="rect">
                      <a:avLst/>
                    </a:prstGeom>
                    <a:ln>
                      <a:solidFill>
                        <a:srgbClr val="00B050"/>
                      </a:solidFill>
                    </a:ln>
                    <a:extLst>
                      <a:ext uri="{53640926-AAD7-44D8-BBD7-CCE9431645EC}">
                        <a14:shadowObscured xmlns:a14="http://schemas.microsoft.com/office/drawing/2010/main"/>
                      </a:ext>
                    </a:extLst>
                  </pic:spPr>
                </pic:pic>
              </a:graphicData>
            </a:graphic>
          </wp:inline>
        </w:drawing>
      </w:r>
    </w:p>
    <w:p w:rsidR="00E37005" w:rsidRDefault="00E37005" w:rsidP="00E66B2C">
      <w:pPr>
        <w:spacing w:line="360" w:lineRule="auto"/>
        <w:jc w:val="both"/>
        <w:rPr>
          <w:rFonts w:ascii="Palatino Linotype" w:hAnsi="Palatino Linotype" w:cs="Arial"/>
          <w:b/>
          <w:sz w:val="28"/>
          <w:szCs w:val="28"/>
        </w:rPr>
      </w:pPr>
    </w:p>
    <w:p w:rsidR="00E66B2C" w:rsidRDefault="00E66B2C" w:rsidP="00E66B2C">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7. Manifestaciones del Recurrente. </w:t>
      </w:r>
      <w:r w:rsidR="00CD4F89" w:rsidRPr="00CD4F89">
        <w:rPr>
          <w:rFonts w:ascii="Palatino Linotype" w:hAnsi="Palatino Linotype" w:cs="Arial"/>
        </w:rPr>
        <w:t xml:space="preserve">En fecha </w:t>
      </w:r>
      <w:r w:rsidR="00CD4F89">
        <w:rPr>
          <w:rFonts w:ascii="Palatino Linotype" w:hAnsi="Palatino Linotype" w:cs="Arial"/>
        </w:rPr>
        <w:t xml:space="preserve"> </w:t>
      </w:r>
      <w:r w:rsidR="00CD4F89" w:rsidRPr="00CD4F89">
        <w:rPr>
          <w:rFonts w:ascii="Palatino Linotype" w:hAnsi="Palatino Linotype" w:cs="Arial"/>
          <w:b/>
        </w:rPr>
        <w:t>veinticuatro de octubre de dos mil dieciocho</w:t>
      </w:r>
      <w:r w:rsidR="00CD4F89">
        <w:rPr>
          <w:rFonts w:ascii="Palatino Linotype" w:hAnsi="Palatino Linotype" w:cs="Arial"/>
        </w:rPr>
        <w:t xml:space="preserve"> la </w:t>
      </w:r>
      <w:r w:rsidR="00CD4F89" w:rsidRPr="00CD4F89">
        <w:rPr>
          <w:rFonts w:ascii="Palatino Linotype" w:hAnsi="Palatino Linotype" w:cs="Arial"/>
          <w:b/>
        </w:rPr>
        <w:t>RECURRENTE</w:t>
      </w:r>
      <w:r w:rsidR="00CD4F89">
        <w:rPr>
          <w:rFonts w:ascii="Palatino Linotype" w:hAnsi="Palatino Linotype" w:cs="Arial"/>
        </w:rPr>
        <w:t>, en vía de manifestaciones vía el SAIMEX, adjuntó el archivo “</w:t>
      </w:r>
      <w:r w:rsidR="00CD4F89" w:rsidRPr="00B1021F">
        <w:rPr>
          <w:rFonts w:ascii="Palatino Linotype" w:hAnsi="Palatino Linotype" w:cs="Arial"/>
          <w:b/>
          <w:i/>
        </w:rPr>
        <w:t>DETALLE SAR.doc</w:t>
      </w:r>
      <w:r w:rsidR="00CD4F89">
        <w:rPr>
          <w:rFonts w:ascii="Palatino Linotype" w:hAnsi="Palatino Linotype" w:cs="Arial"/>
        </w:rPr>
        <w:t xml:space="preserve">”, el cual contiene la misma información que adjuntó a su formato de recurso de revisión y que se tiene por reproducida en este apartado en obviedad de inútiles repeticiones.  </w:t>
      </w:r>
    </w:p>
    <w:p w:rsidR="00E66B2C" w:rsidRDefault="00E66B2C" w:rsidP="00E66B2C">
      <w:pPr>
        <w:spacing w:line="360" w:lineRule="auto"/>
        <w:jc w:val="both"/>
        <w:rPr>
          <w:rFonts w:ascii="Palatino Linotype" w:hAnsi="Palatino Linotype" w:cs="Arial"/>
          <w:b/>
          <w:sz w:val="28"/>
          <w:szCs w:val="28"/>
        </w:rPr>
      </w:pPr>
    </w:p>
    <w:p w:rsidR="00F815A6" w:rsidRDefault="00450C22" w:rsidP="00E66B2C">
      <w:pPr>
        <w:spacing w:line="360" w:lineRule="auto"/>
        <w:jc w:val="both"/>
        <w:rPr>
          <w:rFonts w:ascii="Palatino Linotype" w:eastAsia="Calibri" w:hAnsi="Palatino Linotype" w:cs="Arial"/>
        </w:rPr>
      </w:pPr>
      <w:r>
        <w:rPr>
          <w:rFonts w:ascii="Palatino Linotype" w:hAnsi="Palatino Linotype" w:cs="Arial"/>
          <w:b/>
          <w:sz w:val="28"/>
          <w:szCs w:val="28"/>
        </w:rPr>
        <w:t>8</w:t>
      </w:r>
      <w:r w:rsidR="004369E5" w:rsidRPr="00AE2108">
        <w:rPr>
          <w:rFonts w:ascii="Palatino Linotype" w:hAnsi="Palatino Linotype" w:cs="Arial"/>
          <w:b/>
          <w:sz w:val="28"/>
          <w:szCs w:val="28"/>
        </w:rPr>
        <w:t xml:space="preserve">. </w:t>
      </w:r>
      <w:r w:rsidR="00F815A6" w:rsidRPr="00AE2108">
        <w:rPr>
          <w:rFonts w:ascii="Palatino Linotype" w:hAnsi="Palatino Linotype" w:cs="Arial"/>
          <w:b/>
          <w:sz w:val="28"/>
          <w:szCs w:val="28"/>
        </w:rPr>
        <w:t xml:space="preserve">Ampliación del plazo para emitir resolución. </w:t>
      </w:r>
      <w:r w:rsidR="00F815A6" w:rsidRPr="00AE2108">
        <w:rPr>
          <w:rFonts w:ascii="Palatino Linotype" w:hAnsi="Palatino Linotype" w:cs="Arial"/>
        </w:rPr>
        <w:t xml:space="preserve">En fecha </w:t>
      </w:r>
      <w:r w:rsidR="00CD4F89">
        <w:rPr>
          <w:rFonts w:ascii="Palatino Linotype" w:hAnsi="Palatino Linotype" w:cs="Arial"/>
          <w:b/>
        </w:rPr>
        <w:t xml:space="preserve">veinte de noviembre </w:t>
      </w:r>
      <w:r w:rsidR="00F815A6" w:rsidRPr="00AE2108">
        <w:rPr>
          <w:rFonts w:ascii="Palatino Linotype" w:hAnsi="Palatino Linotype" w:cs="Arial"/>
          <w:b/>
        </w:rPr>
        <w:t>de dos mil dieciocho</w:t>
      </w:r>
      <w:r w:rsidR="00F815A6" w:rsidRPr="00AE2108">
        <w:rPr>
          <w:rFonts w:ascii="Palatino Linotype" w:hAnsi="Palatino Linotype" w:cs="Arial"/>
        </w:rPr>
        <w:t xml:space="preserve">, </w:t>
      </w:r>
      <w:r w:rsidR="00F815A6" w:rsidRPr="00AE2108">
        <w:rPr>
          <w:rFonts w:ascii="Palatino Linotype" w:eastAsia="Calibri" w:hAnsi="Palatino Linotype"/>
          <w:szCs w:val="22"/>
        </w:rPr>
        <w:t xml:space="preserve">este Instituto con fundamento en </w:t>
      </w:r>
      <w:r w:rsidR="00F815A6" w:rsidRPr="00AE2108">
        <w:rPr>
          <w:rFonts w:ascii="Palatino Linotype" w:eastAsia="Calibri" w:hAnsi="Palatino Linotype" w:cs="Arial"/>
        </w:rPr>
        <w:t>e</w:t>
      </w:r>
      <w:r w:rsidR="00F815A6" w:rsidRPr="00AE2108">
        <w:rPr>
          <w:rFonts w:ascii="Palatino Linotype" w:eastAsia="Calibri" w:hAnsi="Palatino Linotype"/>
          <w:szCs w:val="22"/>
        </w:rPr>
        <w:t xml:space="preserve">l artículo 181, párrafo tercero, de la </w:t>
      </w:r>
      <w:r w:rsidR="00F815A6" w:rsidRPr="00AE2108">
        <w:rPr>
          <w:rFonts w:ascii="Palatino Linotype" w:eastAsia="Calibri" w:hAnsi="Palatino Linotype" w:cs="Arial"/>
        </w:rPr>
        <w:t>Ley de Transparencia y Acceso a la Información Pública del Estado de México y Municipios,</w:t>
      </w:r>
      <w:r w:rsidR="00F815A6" w:rsidRPr="00AE2108">
        <w:rPr>
          <w:rFonts w:ascii="Palatino Linotype" w:eastAsia="Calibri" w:hAnsi="Palatino Linotype"/>
          <w:szCs w:val="22"/>
        </w:rPr>
        <w:t xml:space="preserve">  determinó mediante el acuerdo respectivo, ampliar por quince días hábiles adicionales el plazo para emitir la presente resolución a fin de realizar un mejor estudio del asunto</w:t>
      </w:r>
      <w:r w:rsidR="00F815A6" w:rsidRPr="00AE2108">
        <w:rPr>
          <w:rFonts w:ascii="Palatino Linotype" w:eastAsia="Calibri" w:hAnsi="Palatino Linotype" w:cs="Arial"/>
        </w:rPr>
        <w:t xml:space="preserve">. </w:t>
      </w:r>
    </w:p>
    <w:p w:rsidR="00CD4F89" w:rsidRPr="00AE2108" w:rsidRDefault="00CD4F89" w:rsidP="00E66B2C">
      <w:pPr>
        <w:spacing w:line="360" w:lineRule="auto"/>
        <w:jc w:val="both"/>
        <w:rPr>
          <w:rFonts w:ascii="Palatino Linotype" w:eastAsia="Calibri" w:hAnsi="Palatino Linotype" w:cs="Arial"/>
        </w:rPr>
      </w:pPr>
    </w:p>
    <w:p w:rsidR="00583052" w:rsidRPr="00AE2108" w:rsidRDefault="00450C22" w:rsidP="00881FFD">
      <w:pPr>
        <w:widowControl w:val="0"/>
        <w:autoSpaceDE w:val="0"/>
        <w:autoSpaceDN w:val="0"/>
        <w:adjustRightInd w:val="0"/>
        <w:spacing w:line="360" w:lineRule="auto"/>
        <w:jc w:val="both"/>
        <w:rPr>
          <w:rFonts w:ascii="Palatino Linotype" w:hAnsi="Palatino Linotype" w:cs="Arial"/>
          <w:b/>
          <w:sz w:val="28"/>
          <w:szCs w:val="28"/>
        </w:rPr>
      </w:pPr>
      <w:r>
        <w:rPr>
          <w:rFonts w:ascii="Palatino Linotype" w:hAnsi="Palatino Linotype" w:cs="Arial"/>
          <w:b/>
          <w:sz w:val="28"/>
          <w:szCs w:val="28"/>
        </w:rPr>
        <w:t>9</w:t>
      </w:r>
      <w:r w:rsidR="00F815A6" w:rsidRPr="00AE2108">
        <w:rPr>
          <w:rFonts w:ascii="Palatino Linotype" w:hAnsi="Palatino Linotype" w:cs="Arial"/>
          <w:b/>
          <w:sz w:val="28"/>
          <w:szCs w:val="28"/>
        </w:rPr>
        <w:t xml:space="preserve">. </w:t>
      </w:r>
      <w:r w:rsidR="00583052" w:rsidRPr="00AE2108">
        <w:rPr>
          <w:rFonts w:ascii="Palatino Linotype" w:hAnsi="Palatino Linotype" w:cs="Arial"/>
          <w:b/>
          <w:sz w:val="28"/>
          <w:szCs w:val="28"/>
        </w:rPr>
        <w:t>Cierre de Instrucción</w:t>
      </w:r>
      <w:r w:rsidR="00583052" w:rsidRPr="00AE2108">
        <w:rPr>
          <w:rFonts w:ascii="Palatino Linotype" w:hAnsi="Palatino Linotype"/>
          <w:b/>
          <w:sz w:val="28"/>
          <w:szCs w:val="28"/>
        </w:rPr>
        <w:t xml:space="preserve">. </w:t>
      </w:r>
      <w:r w:rsidR="00583052" w:rsidRPr="00AE2108">
        <w:rPr>
          <w:rFonts w:ascii="Palatino Linotype" w:hAnsi="Palatino Linotype"/>
        </w:rPr>
        <w:t xml:space="preserve">En </w:t>
      </w:r>
      <w:r w:rsidR="00583052" w:rsidRPr="00322BD1">
        <w:rPr>
          <w:rFonts w:ascii="Palatino Linotype" w:hAnsi="Palatino Linotype"/>
        </w:rPr>
        <w:t xml:space="preserve">fecha </w:t>
      </w:r>
      <w:r w:rsidR="00CC5235" w:rsidRPr="00322BD1">
        <w:rPr>
          <w:rFonts w:ascii="Palatino Linotype" w:hAnsi="Palatino Linotype"/>
          <w:b/>
        </w:rPr>
        <w:t xml:space="preserve">veintidós </w:t>
      </w:r>
      <w:r w:rsidR="00FE5282" w:rsidRPr="00322BD1">
        <w:rPr>
          <w:rFonts w:ascii="Palatino Linotype" w:hAnsi="Palatino Linotype"/>
          <w:b/>
        </w:rPr>
        <w:t>d</w:t>
      </w:r>
      <w:r w:rsidR="00D140AB" w:rsidRPr="00322BD1">
        <w:rPr>
          <w:rFonts w:ascii="Palatino Linotype" w:hAnsi="Palatino Linotype"/>
          <w:b/>
        </w:rPr>
        <w:t xml:space="preserve">e </w:t>
      </w:r>
      <w:r w:rsidR="00CD4F89" w:rsidRPr="00322BD1">
        <w:rPr>
          <w:rFonts w:ascii="Palatino Linotype" w:hAnsi="Palatino Linotype"/>
          <w:b/>
        </w:rPr>
        <w:t xml:space="preserve">noviembre </w:t>
      </w:r>
      <w:r w:rsidR="009F15E6" w:rsidRPr="00322BD1">
        <w:rPr>
          <w:rFonts w:ascii="Palatino Linotype" w:hAnsi="Palatino Linotype"/>
          <w:b/>
        </w:rPr>
        <w:t xml:space="preserve">de </w:t>
      </w:r>
      <w:r w:rsidR="00583052" w:rsidRPr="00322BD1">
        <w:rPr>
          <w:rFonts w:ascii="Palatino Linotype" w:hAnsi="Palatino Linotype"/>
          <w:b/>
        </w:rPr>
        <w:t>dos mil dieci</w:t>
      </w:r>
      <w:r w:rsidR="007E1029" w:rsidRPr="00322BD1">
        <w:rPr>
          <w:rFonts w:ascii="Palatino Linotype" w:hAnsi="Palatino Linotype"/>
          <w:b/>
        </w:rPr>
        <w:t>ocho</w:t>
      </w:r>
      <w:r w:rsidR="00583052" w:rsidRPr="00322BD1">
        <w:rPr>
          <w:rFonts w:ascii="Palatino Linotype" w:hAnsi="Palatino Linotype"/>
        </w:rPr>
        <w:t>, este</w:t>
      </w:r>
      <w:r w:rsidR="00583052" w:rsidRPr="00AE2108">
        <w:rPr>
          <w:rFonts w:ascii="Palatino Linotype" w:hAnsi="Palatino Linotype"/>
        </w:rPr>
        <w:t xml:space="preserve"> Instituto notificó a las partes el acuerdo de cierre de instrucción </w:t>
      </w:r>
      <w:r w:rsidR="00583052" w:rsidRPr="00AE2108">
        <w:rPr>
          <w:rFonts w:ascii="Palatino Linotype" w:hAnsi="Palatino Linotype" w:cs="Arial"/>
        </w:rPr>
        <w:t xml:space="preserve">en </w:t>
      </w:r>
      <w:r w:rsidR="002940E9" w:rsidRPr="00AE2108">
        <w:rPr>
          <w:rFonts w:ascii="Palatino Linotype" w:hAnsi="Palatino Linotype" w:cs="Arial"/>
        </w:rPr>
        <w:t xml:space="preserve">el </w:t>
      </w:r>
      <w:r w:rsidR="00583052" w:rsidRPr="00AE2108">
        <w:rPr>
          <w:rFonts w:ascii="Palatino Linotype" w:hAnsi="Palatino Linotype" w:cs="Arial"/>
        </w:rPr>
        <w:t>presente medio de impugnación,</w:t>
      </w:r>
      <w:r w:rsidR="00F7603A" w:rsidRPr="00AE2108">
        <w:rPr>
          <w:rFonts w:ascii="Palatino Linotype" w:hAnsi="Palatino Linotype" w:cs="Arial"/>
        </w:rPr>
        <w:t xml:space="preserve"> </w:t>
      </w:r>
      <w:r w:rsidR="00583052" w:rsidRPr="00AE2108">
        <w:rPr>
          <w:rFonts w:ascii="Palatino Linotype" w:hAnsi="Palatino Linotype" w:cs="Arial"/>
        </w:rPr>
        <w:t>para proceder a su resolución.</w:t>
      </w:r>
      <w:r w:rsidR="00583052" w:rsidRPr="00AE2108">
        <w:rPr>
          <w:rFonts w:ascii="Palatino Linotype" w:hAnsi="Palatino Linotype" w:cs="Arial"/>
          <w:b/>
          <w:sz w:val="28"/>
          <w:szCs w:val="28"/>
        </w:rPr>
        <w:t xml:space="preserve"> </w:t>
      </w:r>
    </w:p>
    <w:p w:rsidR="00D06012" w:rsidRPr="00AE2108" w:rsidRDefault="00D06012" w:rsidP="009143B4">
      <w:pPr>
        <w:spacing w:before="240" w:after="240" w:line="360" w:lineRule="auto"/>
        <w:jc w:val="center"/>
        <w:rPr>
          <w:rFonts w:ascii="Palatino Linotype" w:hAnsi="Palatino Linotype" w:cs="Arial"/>
          <w:b/>
          <w:bCs/>
          <w:spacing w:val="60"/>
          <w:lang w:val="es-ES_tradnl"/>
        </w:rPr>
      </w:pPr>
      <w:r w:rsidRPr="00AE2108">
        <w:rPr>
          <w:rFonts w:ascii="Palatino Linotype" w:hAnsi="Palatino Linotype" w:cs="Arial"/>
          <w:b/>
          <w:bCs/>
          <w:spacing w:val="60"/>
          <w:lang w:val="es-ES_tradnl"/>
        </w:rPr>
        <w:t>CONSIDERANDO</w:t>
      </w:r>
    </w:p>
    <w:p w:rsidR="009F15E6" w:rsidRPr="00AE2108" w:rsidRDefault="00030F1E" w:rsidP="009F15E6">
      <w:pPr>
        <w:spacing w:before="240" w:after="240" w:line="360" w:lineRule="auto"/>
        <w:jc w:val="both"/>
        <w:rPr>
          <w:rFonts w:ascii="Palatino Linotype" w:hAnsi="Palatino Linotype"/>
          <w:color w:val="222222"/>
          <w:shd w:val="clear" w:color="auto" w:fill="FFFFFF"/>
        </w:rPr>
      </w:pPr>
      <w:r w:rsidRPr="00AE2108">
        <w:rPr>
          <w:rFonts w:ascii="Palatino Linotype" w:hAnsi="Palatino Linotype" w:cs="Arial"/>
          <w:b/>
          <w:sz w:val="28"/>
          <w:szCs w:val="28"/>
        </w:rPr>
        <w:t>Primero</w:t>
      </w:r>
      <w:r w:rsidR="00D06012" w:rsidRPr="00AE2108">
        <w:rPr>
          <w:rFonts w:ascii="Palatino Linotype" w:hAnsi="Palatino Linotype" w:cs="Arial"/>
          <w:b/>
          <w:sz w:val="28"/>
          <w:szCs w:val="28"/>
        </w:rPr>
        <w:t>.</w:t>
      </w:r>
      <w:r w:rsidR="00D06012" w:rsidRPr="00AE2108">
        <w:rPr>
          <w:rFonts w:ascii="Palatino Linotype" w:hAnsi="Palatino Linotype" w:cs="Arial"/>
          <w:sz w:val="28"/>
          <w:szCs w:val="28"/>
        </w:rPr>
        <w:t xml:space="preserve"> </w:t>
      </w:r>
      <w:r w:rsidR="008B4DF2" w:rsidRPr="00AE2108">
        <w:rPr>
          <w:rFonts w:ascii="Palatino Linotype" w:hAnsi="Palatino Linotype" w:cs="Arial"/>
          <w:b/>
          <w:sz w:val="28"/>
          <w:szCs w:val="28"/>
        </w:rPr>
        <w:t>Competencia.</w:t>
      </w:r>
      <w:r w:rsidR="008B4DF2" w:rsidRPr="00AE2108">
        <w:rPr>
          <w:rFonts w:ascii="Palatino Linotype" w:hAnsi="Palatino Linotype" w:cs="Arial"/>
          <w:b/>
        </w:rPr>
        <w:t xml:space="preserve"> </w:t>
      </w:r>
      <w:r w:rsidR="009F15E6" w:rsidRPr="00AE2108">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6F4641" w:rsidRPr="00AE2108" w:rsidRDefault="00030F1E" w:rsidP="006F4641">
      <w:pPr>
        <w:spacing w:before="240" w:after="240" w:line="360" w:lineRule="auto"/>
        <w:jc w:val="both"/>
        <w:rPr>
          <w:rFonts w:ascii="Palatino Linotype" w:hAnsi="Palatino Linotype" w:cs="Arial"/>
        </w:rPr>
      </w:pPr>
      <w:r w:rsidRPr="00AE2108">
        <w:rPr>
          <w:rFonts w:ascii="Palatino Linotype" w:hAnsi="Palatino Linotype" w:cs="Arial"/>
          <w:b/>
          <w:sz w:val="28"/>
          <w:szCs w:val="28"/>
        </w:rPr>
        <w:lastRenderedPageBreak/>
        <w:t>Segundo</w:t>
      </w:r>
      <w:r w:rsidR="00D06012" w:rsidRPr="00AE2108">
        <w:rPr>
          <w:rFonts w:ascii="Palatino Linotype" w:hAnsi="Palatino Linotype" w:cs="Arial"/>
          <w:b/>
          <w:sz w:val="28"/>
          <w:szCs w:val="28"/>
          <w:lang w:val="es-MX"/>
        </w:rPr>
        <w:t xml:space="preserve">. </w:t>
      </w:r>
      <w:r w:rsidR="002C03E2" w:rsidRPr="00AE2108">
        <w:rPr>
          <w:rFonts w:ascii="Palatino Linotype" w:hAnsi="Palatino Linotype" w:cs="Arial"/>
          <w:b/>
          <w:sz w:val="28"/>
          <w:szCs w:val="28"/>
        </w:rPr>
        <w:t xml:space="preserve">Oportunidad y </w:t>
      </w:r>
      <w:proofErr w:type="spellStart"/>
      <w:r w:rsidR="002C03E2" w:rsidRPr="00AE2108">
        <w:rPr>
          <w:rFonts w:ascii="Palatino Linotype" w:hAnsi="Palatino Linotype" w:cs="Arial"/>
          <w:b/>
          <w:sz w:val="28"/>
          <w:szCs w:val="28"/>
        </w:rPr>
        <w:t>Procedibilidad</w:t>
      </w:r>
      <w:proofErr w:type="spellEnd"/>
      <w:r w:rsidR="002C03E2" w:rsidRPr="00AE2108">
        <w:rPr>
          <w:rFonts w:ascii="Palatino Linotype" w:hAnsi="Palatino Linotype" w:cs="Arial"/>
          <w:b/>
          <w:sz w:val="28"/>
          <w:szCs w:val="28"/>
        </w:rPr>
        <w:t xml:space="preserve"> de</w:t>
      </w:r>
      <w:r w:rsidR="00A47E1D" w:rsidRPr="00AE2108">
        <w:rPr>
          <w:rFonts w:ascii="Palatino Linotype" w:hAnsi="Palatino Linotype" w:cs="Arial"/>
          <w:b/>
          <w:sz w:val="28"/>
          <w:szCs w:val="28"/>
        </w:rPr>
        <w:t xml:space="preserve">l </w:t>
      </w:r>
      <w:r w:rsidR="002C03E2" w:rsidRPr="00AE2108">
        <w:rPr>
          <w:rFonts w:ascii="Palatino Linotype" w:hAnsi="Palatino Linotype" w:cs="Arial"/>
          <w:b/>
          <w:sz w:val="28"/>
          <w:szCs w:val="28"/>
        </w:rPr>
        <w:t>Recurso de Revisión.</w:t>
      </w:r>
      <w:r w:rsidR="002C03E2" w:rsidRPr="00AE2108">
        <w:rPr>
          <w:rFonts w:ascii="Palatino Linotype" w:hAnsi="Palatino Linotype" w:cs="Arial"/>
          <w:b/>
        </w:rPr>
        <w:t xml:space="preserve"> </w:t>
      </w:r>
      <w:r w:rsidR="002C03E2" w:rsidRPr="00AE2108">
        <w:rPr>
          <w:rFonts w:ascii="Palatino Linotype" w:hAnsi="Palatino Linotype" w:cs="Arial"/>
        </w:rPr>
        <w:t>De conformidad con los requisitos de oportunidad que debe</w:t>
      </w:r>
      <w:r w:rsidR="00A47E1D" w:rsidRPr="00AE2108">
        <w:rPr>
          <w:rFonts w:ascii="Palatino Linotype" w:hAnsi="Palatino Linotype" w:cs="Arial"/>
        </w:rPr>
        <w:t xml:space="preserve"> reunir el</w:t>
      </w:r>
      <w:r w:rsidR="002C03E2" w:rsidRPr="00AE2108">
        <w:rPr>
          <w:rFonts w:ascii="Palatino Linotype" w:hAnsi="Palatino Linotype" w:cs="Arial"/>
        </w:rPr>
        <w:t xml:space="preserve"> recurso de revisión interpuesto, previsto en el artículo 178, párrafo primero de la </w:t>
      </w:r>
      <w:r w:rsidR="002C03E2" w:rsidRPr="00AE2108">
        <w:rPr>
          <w:rFonts w:ascii="Palatino Linotype" w:hAnsi="Palatino Linotype" w:cs="Arial"/>
          <w:lang w:eastAsia="es-MX"/>
        </w:rPr>
        <w:t xml:space="preserve">Ley de Transparencia y Acceso a la Información Pública del Estado de México y Municipios vigente, en la especie se advierte que </w:t>
      </w:r>
      <w:r w:rsidR="00A47E1D" w:rsidRPr="00AE2108">
        <w:rPr>
          <w:rFonts w:ascii="Palatino Linotype" w:hAnsi="Palatino Linotype" w:cs="Arial"/>
          <w:lang w:eastAsia="es-MX"/>
        </w:rPr>
        <w:t xml:space="preserve">el </w:t>
      </w:r>
      <w:r w:rsidR="002C03E2" w:rsidRPr="00AE2108">
        <w:rPr>
          <w:rFonts w:ascii="Palatino Linotype" w:hAnsi="Palatino Linotype" w:cs="Arial"/>
          <w:lang w:eastAsia="es-MX"/>
        </w:rPr>
        <w:t xml:space="preserve">presente medio de impugnación fue interpuesto dentro del plazo de quince días previsto en el dispositivo referido, toda vez que el </w:t>
      </w:r>
      <w:r w:rsidR="002C03E2" w:rsidRPr="00AE2108">
        <w:rPr>
          <w:rFonts w:ascii="Palatino Linotype" w:hAnsi="Palatino Linotype" w:cs="Arial"/>
          <w:b/>
          <w:lang w:eastAsia="es-MX"/>
        </w:rPr>
        <w:t>SUJETO OBLIGADO</w:t>
      </w:r>
      <w:r w:rsidR="002C03E2" w:rsidRPr="00AE2108">
        <w:rPr>
          <w:rFonts w:ascii="Palatino Linotype" w:hAnsi="Palatino Linotype" w:cs="Arial"/>
          <w:lang w:eastAsia="es-MX"/>
        </w:rPr>
        <w:t xml:space="preserve"> emitió su respuesta </w:t>
      </w:r>
      <w:r w:rsidR="006D7B1B" w:rsidRPr="00AE2108">
        <w:rPr>
          <w:rFonts w:ascii="Palatino Linotype" w:hAnsi="Palatino Linotype" w:cs="Arial"/>
          <w:lang w:eastAsia="es-MX"/>
        </w:rPr>
        <w:t xml:space="preserve">el día </w:t>
      </w:r>
      <w:r w:rsidR="006F4641" w:rsidRPr="00AE2108">
        <w:rPr>
          <w:rFonts w:ascii="Palatino Linotype" w:hAnsi="Palatino Linotype" w:cs="Arial"/>
          <w:b/>
          <w:lang w:eastAsia="es-MX"/>
        </w:rPr>
        <w:t>veinti</w:t>
      </w:r>
      <w:r w:rsidR="00DB153E">
        <w:rPr>
          <w:rFonts w:ascii="Palatino Linotype" w:hAnsi="Palatino Linotype" w:cs="Arial"/>
          <w:b/>
          <w:lang w:eastAsia="es-MX"/>
        </w:rPr>
        <w:t xml:space="preserve">cinco </w:t>
      </w:r>
      <w:r w:rsidR="00724A46" w:rsidRPr="00AE2108">
        <w:rPr>
          <w:rFonts w:ascii="Palatino Linotype" w:hAnsi="Palatino Linotype" w:cs="Arial"/>
          <w:b/>
          <w:lang w:eastAsia="es-MX"/>
        </w:rPr>
        <w:t xml:space="preserve">de </w:t>
      </w:r>
      <w:r w:rsidR="00DB153E">
        <w:rPr>
          <w:rFonts w:ascii="Palatino Linotype" w:hAnsi="Palatino Linotype" w:cs="Arial"/>
          <w:b/>
          <w:lang w:eastAsia="es-MX"/>
        </w:rPr>
        <w:t xml:space="preserve">septiembre </w:t>
      </w:r>
      <w:r w:rsidR="006B0EEF" w:rsidRPr="00AE2108">
        <w:rPr>
          <w:rFonts w:ascii="Palatino Linotype" w:hAnsi="Palatino Linotype" w:cs="Arial"/>
          <w:b/>
          <w:lang w:eastAsia="es-MX"/>
        </w:rPr>
        <w:t>de dos mil dieciocho</w:t>
      </w:r>
      <w:r w:rsidR="002C03E2" w:rsidRPr="00AE2108">
        <w:rPr>
          <w:rFonts w:ascii="Palatino Linotype" w:hAnsi="Palatino Linotype" w:cs="Arial"/>
          <w:lang w:eastAsia="es-MX"/>
        </w:rPr>
        <w:t xml:space="preserve">, mientras que el solicitante presentó su recurso de revisión </w:t>
      </w:r>
      <w:r w:rsidR="00A47E1D" w:rsidRPr="00AE2108">
        <w:rPr>
          <w:rFonts w:ascii="Palatino Linotype" w:hAnsi="Palatino Linotype" w:cs="Arial"/>
          <w:lang w:eastAsia="es-MX"/>
        </w:rPr>
        <w:t xml:space="preserve">el </w:t>
      </w:r>
      <w:r w:rsidR="00EA77EE" w:rsidRPr="00AE2108">
        <w:rPr>
          <w:rFonts w:ascii="Palatino Linotype" w:hAnsi="Palatino Linotype" w:cs="Arial"/>
          <w:lang w:eastAsia="es-MX"/>
        </w:rPr>
        <w:t xml:space="preserve">día </w:t>
      </w:r>
      <w:r w:rsidR="00DB153E">
        <w:rPr>
          <w:rFonts w:ascii="Palatino Linotype" w:hAnsi="Palatino Linotype" w:cs="Arial"/>
          <w:b/>
          <w:lang w:eastAsia="es-MX"/>
        </w:rPr>
        <w:t xml:space="preserve">uno de octubre </w:t>
      </w:r>
      <w:r w:rsidR="00711805" w:rsidRPr="00AE2108">
        <w:rPr>
          <w:rFonts w:ascii="Palatino Linotype" w:hAnsi="Palatino Linotype" w:cs="Arial"/>
          <w:b/>
          <w:lang w:eastAsia="es-MX"/>
        </w:rPr>
        <w:t>del mismo año</w:t>
      </w:r>
      <w:r w:rsidR="002C03E2" w:rsidRPr="00AE2108">
        <w:rPr>
          <w:rFonts w:ascii="Palatino Linotype" w:hAnsi="Palatino Linotype" w:cs="Arial"/>
          <w:lang w:eastAsia="es-MX"/>
        </w:rPr>
        <w:t xml:space="preserve">, esto es, </w:t>
      </w:r>
      <w:r w:rsidR="006F4641" w:rsidRPr="00AE2108">
        <w:rPr>
          <w:rFonts w:ascii="Palatino Linotype" w:hAnsi="Palatino Linotype" w:cs="Arial"/>
          <w:lang w:eastAsia="es-MX"/>
        </w:rPr>
        <w:t xml:space="preserve">al </w:t>
      </w:r>
      <w:r w:rsidR="00DB153E">
        <w:rPr>
          <w:rFonts w:ascii="Palatino Linotype" w:hAnsi="Palatino Linotype" w:cs="Arial"/>
          <w:lang w:eastAsia="es-MX"/>
        </w:rPr>
        <w:t xml:space="preserve">cuarto </w:t>
      </w:r>
      <w:r w:rsidR="003D0334" w:rsidRPr="00AE2108">
        <w:rPr>
          <w:rFonts w:ascii="Palatino Linotype" w:hAnsi="Palatino Linotype" w:cs="Arial"/>
          <w:lang w:eastAsia="es-MX"/>
        </w:rPr>
        <w:t xml:space="preserve">día </w:t>
      </w:r>
      <w:r w:rsidR="002C03E2" w:rsidRPr="00AE2108">
        <w:rPr>
          <w:rFonts w:ascii="Palatino Linotype" w:hAnsi="Palatino Linotype" w:cs="Arial"/>
          <w:lang w:eastAsia="es-MX"/>
        </w:rPr>
        <w:t>hábil</w:t>
      </w:r>
      <w:r w:rsidR="00BF659B" w:rsidRPr="00AE2108">
        <w:rPr>
          <w:rFonts w:ascii="Palatino Linotype" w:hAnsi="Palatino Linotype" w:cs="Arial"/>
          <w:lang w:eastAsia="es-MX"/>
        </w:rPr>
        <w:t xml:space="preserve"> </w:t>
      </w:r>
      <w:r w:rsidR="002C03E2" w:rsidRPr="00AE2108">
        <w:rPr>
          <w:rFonts w:ascii="Palatino Linotype" w:hAnsi="Palatino Linotype" w:cs="Arial"/>
          <w:lang w:eastAsia="es-MX"/>
        </w:rPr>
        <w:t>en que tuvo conocim</w:t>
      </w:r>
      <w:r w:rsidR="00A47E1D" w:rsidRPr="00AE2108">
        <w:rPr>
          <w:rFonts w:ascii="Palatino Linotype" w:hAnsi="Palatino Linotype" w:cs="Arial"/>
          <w:lang w:eastAsia="es-MX"/>
        </w:rPr>
        <w:t xml:space="preserve">iento de la respuesta impugnada, </w:t>
      </w:r>
      <w:r w:rsidR="006F4641" w:rsidRPr="00AE2108">
        <w:rPr>
          <w:rFonts w:ascii="Palatino Linotype" w:hAnsi="Palatino Linotype" w:cs="Arial"/>
          <w:lang w:eastAsia="es-MX"/>
        </w:rPr>
        <w:t>de tal forma, se considera que la interposición del presente medio de impugnación se</w:t>
      </w:r>
      <w:r w:rsidR="006F4641" w:rsidRPr="00AE2108">
        <w:rPr>
          <w:rFonts w:ascii="Palatino Linotype" w:hAnsi="Palatino Linotype" w:cs="Arial"/>
        </w:rPr>
        <w:t xml:space="preserve"> encuentra dentro de los márgenes temporales previstos en el citado precepto legal.</w:t>
      </w:r>
    </w:p>
    <w:p w:rsidR="001661D2" w:rsidRPr="00112552" w:rsidRDefault="001661D2" w:rsidP="001661D2">
      <w:pPr>
        <w:spacing w:line="360" w:lineRule="auto"/>
        <w:ind w:right="-150"/>
        <w:jc w:val="both"/>
        <w:textAlignment w:val="baseline"/>
        <w:rPr>
          <w:rFonts w:ascii="Segoe UI" w:hAnsi="Segoe UI" w:cs="Segoe UI"/>
          <w:lang w:val="es-MX" w:eastAsia="es-MX"/>
        </w:rPr>
      </w:pPr>
      <w:r w:rsidRPr="00112552">
        <w:rPr>
          <w:rFonts w:ascii="Palatino Linotype" w:hAnsi="Palatino Linotype" w:cs="Arial"/>
          <w:lang w:val="es-MX" w:eastAsia="es-MX"/>
        </w:rPr>
        <w:t xml:space="preserve">Así también, por cuanto hace a la </w:t>
      </w:r>
      <w:proofErr w:type="spellStart"/>
      <w:r w:rsidRPr="00112552">
        <w:rPr>
          <w:rFonts w:ascii="Palatino Linotype" w:hAnsi="Palatino Linotype" w:cs="Arial"/>
          <w:lang w:val="es-MX" w:eastAsia="es-MX"/>
        </w:rPr>
        <w:t>procedibilidad</w:t>
      </w:r>
      <w:proofErr w:type="spellEnd"/>
      <w:r w:rsidRPr="00112552">
        <w:rPr>
          <w:rFonts w:ascii="Palatino Linotype" w:hAnsi="Palatino Linotype" w:cs="Arial"/>
          <w:lang w:val="es-MX" w:eastAsia="es-MX"/>
        </w:rPr>
        <w:t xml:space="preserve"> del recurso de revisión, una vez realizado el análisis del formato de interposición</w:t>
      </w:r>
      <w:r w:rsidRPr="00112552">
        <w:rPr>
          <w:rFonts w:ascii="Palatino Linotype" w:hAnsi="Palatino Linotype" w:cs="Segoe UI"/>
          <w:lang w:val="es-MX" w:eastAsia="es-MX"/>
        </w:rPr>
        <w:t>, se corrobora que acredita los elementos formales exigidos por el artículo 180 de la</w:t>
      </w:r>
      <w:r w:rsidRPr="00112552">
        <w:rPr>
          <w:rFonts w:ascii="Palatino Linotype" w:eastAsia="Cambria" w:hAnsi="Palatino Linotype" w:cs="Segoe UI"/>
          <w:lang w:val="es-MX" w:eastAsia="es-MX"/>
        </w:rPr>
        <w:t> </w:t>
      </w:r>
      <w:r w:rsidRPr="00112552">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112552">
        <w:rPr>
          <w:rFonts w:ascii="Palatino Linotype" w:eastAsia="Cambria" w:hAnsi="Palatino Linotype" w:cs="Segoe UI"/>
          <w:lang w:val="es-MX" w:eastAsia="es-MX"/>
        </w:rPr>
        <w:t> </w:t>
      </w:r>
      <w:r w:rsidRPr="00112552">
        <w:rPr>
          <w:rFonts w:ascii="Palatino Linotype" w:hAnsi="Palatino Linotype" w:cs="Segoe UI"/>
          <w:bCs/>
          <w:lang w:val="es-MX" w:eastAsia="es-MX"/>
        </w:rPr>
        <w:t>el</w:t>
      </w:r>
      <w:r w:rsidRPr="00112552">
        <w:rPr>
          <w:rFonts w:ascii="Palatino Linotype" w:hAnsi="Palatino Linotype" w:cs="Segoe UI"/>
          <w:b/>
          <w:bCs/>
          <w:lang w:val="es-MX" w:eastAsia="es-MX"/>
        </w:rPr>
        <w:t xml:space="preserve"> SAIMEX</w:t>
      </w:r>
      <w:r w:rsidRPr="00112552">
        <w:rPr>
          <w:rFonts w:ascii="Palatino Linotype" w:hAnsi="Palatino Linotype" w:cs="Segoe UI"/>
          <w:lang w:val="es-MX" w:eastAsia="es-MX"/>
        </w:rPr>
        <w:t>; asimismo, se advierte que resulta procedente su interposición en términos del artículo</w:t>
      </w:r>
      <w:r w:rsidRPr="00112552">
        <w:rPr>
          <w:rFonts w:ascii="Palatino Linotype" w:eastAsia="Cambria" w:hAnsi="Palatino Linotype" w:cs="Segoe UI"/>
          <w:lang w:val="es-MX" w:eastAsia="es-MX"/>
        </w:rPr>
        <w:t> 1</w:t>
      </w:r>
      <w:r w:rsidRPr="00112552">
        <w:rPr>
          <w:rFonts w:ascii="Palatino Linotype" w:hAnsi="Palatino Linotype" w:cs="Segoe UI"/>
          <w:lang w:val="es-MX" w:eastAsia="es-MX"/>
        </w:rPr>
        <w:t>79</w:t>
      </w:r>
      <w:r w:rsidR="0075249D" w:rsidRPr="00112552">
        <w:rPr>
          <w:rFonts w:ascii="Palatino Linotype" w:hAnsi="Palatino Linotype" w:cs="Segoe UI"/>
          <w:lang w:val="es-MX" w:eastAsia="es-MX"/>
        </w:rPr>
        <w:t>,</w:t>
      </w:r>
      <w:r w:rsidRPr="00112552">
        <w:rPr>
          <w:rFonts w:ascii="Palatino Linotype" w:hAnsi="Palatino Linotype" w:cs="Segoe UI"/>
          <w:lang w:val="es-MX" w:eastAsia="es-MX"/>
        </w:rPr>
        <w:t xml:space="preserve"> fracción I </w:t>
      </w:r>
      <w:r w:rsidR="00890AB4" w:rsidRPr="00112552">
        <w:rPr>
          <w:rFonts w:ascii="Palatino Linotype" w:hAnsi="Palatino Linotype" w:cs="Segoe UI"/>
          <w:lang w:val="es-MX" w:eastAsia="es-MX"/>
        </w:rPr>
        <w:t xml:space="preserve">y II </w:t>
      </w:r>
      <w:r w:rsidRPr="00112552">
        <w:rPr>
          <w:rFonts w:ascii="Palatino Linotype" w:hAnsi="Palatino Linotype" w:cs="Segoe UI"/>
          <w:lang w:val="es-MX" w:eastAsia="es-MX"/>
        </w:rPr>
        <w:t>del ordenamiento legal citado, que a la letra dicen:</w:t>
      </w:r>
    </w:p>
    <w:p w:rsidR="0000105D" w:rsidRPr="00112552" w:rsidRDefault="001661D2" w:rsidP="00386827">
      <w:pPr>
        <w:spacing w:before="240" w:after="240"/>
        <w:ind w:left="993" w:right="900"/>
        <w:jc w:val="both"/>
        <w:textAlignment w:val="baseline"/>
        <w:rPr>
          <w:rFonts w:ascii="Palatino Linotype" w:eastAsia="Cambria" w:hAnsi="Palatino Linotype" w:cs="Segoe UI"/>
          <w:i/>
          <w:iCs/>
          <w:sz w:val="22"/>
          <w:szCs w:val="22"/>
          <w:lang w:val="es-MX" w:eastAsia="es-MX"/>
        </w:rPr>
      </w:pPr>
      <w:r w:rsidRPr="00112552">
        <w:rPr>
          <w:rFonts w:ascii="Palatino Linotype" w:hAnsi="Palatino Linotype" w:cs="Segoe UI"/>
          <w:bCs/>
          <w:i/>
          <w:iCs/>
          <w:sz w:val="22"/>
          <w:szCs w:val="22"/>
          <w:lang w:val="es-MX" w:eastAsia="es-MX"/>
        </w:rPr>
        <w:t>“</w:t>
      </w:r>
      <w:r w:rsidRPr="00112552">
        <w:rPr>
          <w:rFonts w:ascii="Palatino Linotype" w:hAnsi="Palatino Linotype" w:cs="Segoe UI"/>
          <w:b/>
          <w:bCs/>
          <w:sz w:val="22"/>
          <w:szCs w:val="22"/>
          <w:lang w:val="es-MX" w:eastAsia="es-MX"/>
        </w:rPr>
        <w:t>Artículo 179.</w:t>
      </w:r>
      <w:r w:rsidRPr="00112552">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890AB4" w:rsidRPr="00112552" w:rsidRDefault="00C12460" w:rsidP="00C12460">
      <w:pPr>
        <w:pStyle w:val="Prrafodelista"/>
        <w:numPr>
          <w:ilvl w:val="0"/>
          <w:numId w:val="5"/>
        </w:numPr>
        <w:spacing w:before="240" w:after="240"/>
        <w:ind w:right="900"/>
        <w:jc w:val="both"/>
        <w:textAlignment w:val="baseline"/>
        <w:rPr>
          <w:rFonts w:ascii="Palatino Linotype" w:eastAsia="Cambria" w:hAnsi="Palatino Linotype" w:cs="Segoe UI"/>
          <w:i/>
          <w:iCs/>
          <w:sz w:val="22"/>
          <w:szCs w:val="22"/>
          <w:lang w:val="es-MX" w:eastAsia="es-MX"/>
        </w:rPr>
      </w:pPr>
      <w:r w:rsidRPr="00112552">
        <w:rPr>
          <w:rFonts w:ascii="Palatino Linotype" w:eastAsia="Cambria" w:hAnsi="Palatino Linotype" w:cs="Segoe UI"/>
          <w:i/>
          <w:iCs/>
          <w:sz w:val="22"/>
          <w:szCs w:val="22"/>
          <w:lang w:val="es-MX" w:eastAsia="es-MX"/>
        </w:rPr>
        <w:t xml:space="preserve">La negativa a la información solicitada;  </w:t>
      </w:r>
    </w:p>
    <w:p w:rsidR="001661D2" w:rsidRPr="00AE2108" w:rsidRDefault="00F26870" w:rsidP="00C12460">
      <w:pPr>
        <w:spacing w:before="240" w:after="240"/>
        <w:ind w:left="993" w:right="900"/>
        <w:jc w:val="both"/>
        <w:textAlignment w:val="baseline"/>
        <w:rPr>
          <w:rFonts w:ascii="Palatino Linotype" w:eastAsia="MS Gothic" w:hAnsi="Palatino Linotype" w:cs="Segoe UI"/>
          <w:i/>
          <w:sz w:val="22"/>
          <w:szCs w:val="22"/>
          <w:lang w:val="es-MX" w:eastAsia="es-MX"/>
        </w:rPr>
      </w:pPr>
      <w:r w:rsidRPr="00112552">
        <w:rPr>
          <w:rFonts w:ascii="Palatino Linotype" w:eastAsia="Cambria" w:hAnsi="Palatino Linotype" w:cs="Segoe UI"/>
          <w:i/>
          <w:iCs/>
          <w:sz w:val="22"/>
          <w:szCs w:val="22"/>
          <w:lang w:val="es-MX" w:eastAsia="es-MX"/>
        </w:rPr>
        <w:t>…</w:t>
      </w:r>
      <w:r w:rsidR="001661D2" w:rsidRPr="00112552">
        <w:rPr>
          <w:rFonts w:ascii="Palatino Linotype" w:hAnsi="Palatino Linotype" w:cs="Segoe UI"/>
          <w:bCs/>
          <w:i/>
          <w:iCs/>
          <w:sz w:val="22"/>
          <w:szCs w:val="22"/>
          <w:lang w:val="es-MX" w:eastAsia="es-MX"/>
        </w:rPr>
        <w:t>”</w:t>
      </w:r>
      <w:r w:rsidR="001661D2" w:rsidRPr="00AE2108">
        <w:rPr>
          <w:rFonts w:ascii="Palatino Linotype" w:eastAsia="MS Gothic" w:hAnsi="Palatino Linotype" w:cs="Segoe UI"/>
          <w:i/>
          <w:sz w:val="22"/>
          <w:szCs w:val="22"/>
          <w:lang w:val="es-MX" w:eastAsia="es-MX"/>
        </w:rPr>
        <w:t> </w:t>
      </w:r>
    </w:p>
    <w:p w:rsidR="00386827" w:rsidRPr="00AE2108" w:rsidRDefault="00386827" w:rsidP="001661D2">
      <w:pPr>
        <w:spacing w:before="240" w:after="240"/>
        <w:ind w:left="993" w:right="1041"/>
        <w:contextualSpacing/>
        <w:jc w:val="both"/>
        <w:textAlignment w:val="baseline"/>
        <w:rPr>
          <w:rFonts w:ascii="Palatino Linotype" w:eastAsia="MS Gothic" w:hAnsi="Palatino Linotype" w:cs="Segoe UI"/>
          <w:i/>
          <w:sz w:val="16"/>
          <w:szCs w:val="16"/>
          <w:lang w:val="es-MX" w:eastAsia="es-MX"/>
        </w:rPr>
      </w:pPr>
    </w:p>
    <w:p w:rsidR="00EB0EFF" w:rsidRPr="00EB0EFF" w:rsidRDefault="00EB0EFF" w:rsidP="00EB0EFF">
      <w:pPr>
        <w:spacing w:after="240" w:line="360" w:lineRule="auto"/>
        <w:jc w:val="both"/>
        <w:textAlignment w:val="baseline"/>
        <w:rPr>
          <w:rFonts w:ascii="Palatino Linotype" w:hAnsi="Palatino Linotype" w:cs="Segoe UI"/>
          <w:lang w:val="es-MX" w:eastAsia="es-MX"/>
        </w:rPr>
      </w:pPr>
      <w:r w:rsidRPr="00EB0EFF">
        <w:rPr>
          <w:rFonts w:ascii="Palatino Linotype" w:hAnsi="Palatino Linotype" w:cs="Segoe UI"/>
          <w:b/>
          <w:sz w:val="28"/>
          <w:szCs w:val="28"/>
          <w:lang w:val="es-MX" w:eastAsia="es-MX"/>
        </w:rPr>
        <w:lastRenderedPageBreak/>
        <w:t>Tercero. Cuestiones de previo y especial pronunciamiento en relación a la vía de interposición del recurso</w:t>
      </w:r>
      <w:r w:rsidRPr="00EB0EFF">
        <w:rPr>
          <w:rFonts w:ascii="Palatino Linotype" w:hAnsi="Palatino Linotype" w:cs="Segoe UI"/>
          <w:b/>
          <w:lang w:val="es-MX" w:eastAsia="es-MX"/>
        </w:rPr>
        <w:t xml:space="preserve">. </w:t>
      </w:r>
      <w:r w:rsidRPr="00EB0EFF">
        <w:rPr>
          <w:rFonts w:ascii="Palatino Linotype" w:hAnsi="Palatino Linotype" w:cs="Segoe UI"/>
          <w:lang w:val="es-MX" w:eastAsia="es-MX"/>
        </w:rPr>
        <w:t xml:space="preserve">De manera previa al análisis del estudio de fondo del presente asunto </w:t>
      </w:r>
      <w:r w:rsidRPr="00847E03">
        <w:rPr>
          <w:rFonts w:ascii="Palatino Linotype" w:hAnsi="Palatino Linotype" w:cs="Segoe UI"/>
          <w:lang w:val="es-MX" w:eastAsia="es-MX"/>
        </w:rPr>
        <w:t xml:space="preserve">es pertinente mencionara </w:t>
      </w:r>
      <w:r w:rsidRPr="00EB0EFF">
        <w:rPr>
          <w:rFonts w:ascii="Palatino Linotype" w:hAnsi="Palatino Linotype" w:cs="Segoe UI"/>
          <w:lang w:val="es-MX" w:eastAsia="es-MX"/>
        </w:rPr>
        <w:t xml:space="preserve">que si bien la hoy </w:t>
      </w:r>
      <w:r w:rsidRPr="00847E03">
        <w:rPr>
          <w:rFonts w:ascii="Palatino Linotype" w:hAnsi="Palatino Linotype" w:cs="Segoe UI"/>
          <w:b/>
          <w:lang w:val="es-MX" w:eastAsia="es-MX"/>
        </w:rPr>
        <w:t>RECURRENTE</w:t>
      </w:r>
      <w:r w:rsidRPr="00EB0EFF">
        <w:rPr>
          <w:rFonts w:ascii="Palatino Linotype" w:hAnsi="Palatino Linotype" w:cs="Segoe UI"/>
          <w:lang w:val="es-MX" w:eastAsia="es-MX"/>
        </w:rPr>
        <w:t xml:space="preserve"> inició su solicitud vía acceso a la información pública lo cierto es que derivado del tipo de información materia de la solicitud, se desprende que solicitó un acceso a datos personales, por lo que en tal sentido es necesario que éste Órgano Garante se pronuncie con relación a la vía sobre la cual se regulará el presente asunto.</w:t>
      </w:r>
    </w:p>
    <w:p w:rsidR="00EB0EFF" w:rsidRPr="00847E03" w:rsidRDefault="00EB0EFF" w:rsidP="00EB0EFF">
      <w:pPr>
        <w:spacing w:after="240" w:line="360" w:lineRule="auto"/>
        <w:jc w:val="both"/>
        <w:textAlignment w:val="baseline"/>
        <w:rPr>
          <w:rFonts w:ascii="Palatino Linotype" w:hAnsi="Palatino Linotype" w:cs="Segoe UI"/>
          <w:lang w:val="es-MX" w:eastAsia="es-MX"/>
        </w:rPr>
      </w:pPr>
      <w:r w:rsidRPr="00EB0EFF">
        <w:rPr>
          <w:rFonts w:ascii="Palatino Linotype" w:hAnsi="Palatino Linotype" w:cs="Segoe UI"/>
          <w:lang w:val="es-MX" w:eastAsia="es-MX"/>
        </w:rPr>
        <w:t xml:space="preserve">Ello es así en atención a que </w:t>
      </w:r>
      <w:r w:rsidRPr="00847E03">
        <w:rPr>
          <w:rFonts w:ascii="Palatino Linotype" w:hAnsi="Palatino Linotype" w:cs="Segoe UI"/>
          <w:lang w:val="es-MX" w:eastAsia="es-MX"/>
        </w:rPr>
        <w:t>peticionaria solicitó, entre otra información, se le proporcionara el detalle de sus retenciones realizadas para el pago de su crédito FOVISSSTE durante el ejercicio 2017.</w:t>
      </w:r>
    </w:p>
    <w:p w:rsidR="00EB0EFF" w:rsidRPr="00EB0EFF" w:rsidRDefault="00EB0EFF" w:rsidP="00EB0EFF">
      <w:pPr>
        <w:spacing w:after="240" w:line="360" w:lineRule="auto"/>
        <w:jc w:val="both"/>
        <w:textAlignment w:val="baseline"/>
        <w:rPr>
          <w:rFonts w:ascii="Palatino Linotype" w:hAnsi="Palatino Linotype" w:cs="Segoe UI"/>
          <w:lang w:val="es-MX" w:eastAsia="es-MX"/>
        </w:rPr>
      </w:pPr>
      <w:r w:rsidRPr="00EB0EFF">
        <w:rPr>
          <w:rFonts w:ascii="Palatino Linotype" w:hAnsi="Palatino Linotype"/>
          <w:lang w:val="es-MX" w:eastAsia="es-MX"/>
        </w:rPr>
        <w:t>En tal entendido, resulta evidente que la información solicitada corresponde a un acceso a datos personales, ya que lo peticionado tiene relación con un documento que sin duda contiene sus datos personales.</w:t>
      </w:r>
    </w:p>
    <w:p w:rsidR="00EB0EFF" w:rsidRPr="00847E03" w:rsidRDefault="00EB0EFF" w:rsidP="00EB0EFF">
      <w:pPr>
        <w:spacing w:before="100" w:beforeAutospacing="1" w:after="100" w:afterAutospacing="1" w:line="360" w:lineRule="auto"/>
        <w:jc w:val="both"/>
        <w:rPr>
          <w:rFonts w:ascii="Palatino Linotype" w:hAnsi="Palatino Linotype"/>
          <w:lang w:eastAsia="es-MX"/>
        </w:rPr>
      </w:pPr>
      <w:r w:rsidRPr="00EB0EFF">
        <w:rPr>
          <w:rFonts w:ascii="Palatino Linotype" w:hAnsi="Palatino Linotype"/>
        </w:rPr>
        <w:t xml:space="preserve">Así tenemos que el derecho ejercido por </w:t>
      </w:r>
      <w:r w:rsidRPr="00847E03">
        <w:rPr>
          <w:rFonts w:ascii="Palatino Linotype" w:hAnsi="Palatino Linotype"/>
        </w:rPr>
        <w:t xml:space="preserve">la </w:t>
      </w:r>
      <w:r w:rsidRPr="00EB0EFF">
        <w:rPr>
          <w:rFonts w:ascii="Palatino Linotype" w:hAnsi="Palatino Linotype"/>
        </w:rPr>
        <w:t>particular se encuentra regulado por los numerales 97 y 98</w:t>
      </w:r>
      <w:r w:rsidRPr="00EB0EFF">
        <w:rPr>
          <w:rFonts w:ascii="Palatino Linotype" w:hAnsi="Palatino Linotype"/>
          <w:lang w:eastAsia="es-MX"/>
        </w:rPr>
        <w:t xml:space="preserve"> de la </w:t>
      </w:r>
      <w:r w:rsidRPr="00EB0EFF">
        <w:rPr>
          <w:rFonts w:ascii="Palatino Linotype" w:hAnsi="Palatino Linotype"/>
        </w:rPr>
        <w:t>Ley de Protección de Datos Personales en Posesión de Sujetos Obligados del Estado de México y Municipios</w:t>
      </w:r>
      <w:r w:rsidRPr="00EB0EFF">
        <w:rPr>
          <w:rFonts w:ascii="Palatino Linotype" w:hAnsi="Palatino Linotype"/>
          <w:lang w:eastAsia="es-MX"/>
        </w:rPr>
        <w:t>, del tenor literal siguiente:</w:t>
      </w:r>
    </w:p>
    <w:p w:rsidR="00EB0EFF" w:rsidRPr="00847E03" w:rsidRDefault="00EB0EFF" w:rsidP="00EB0EFF">
      <w:pPr>
        <w:spacing w:before="100" w:beforeAutospacing="1" w:after="100" w:afterAutospacing="1"/>
        <w:ind w:left="851" w:right="851"/>
        <w:jc w:val="both"/>
        <w:rPr>
          <w:rFonts w:ascii="Palatino Linotype" w:hAnsi="Palatino Linotype"/>
          <w:i/>
          <w:sz w:val="22"/>
          <w:szCs w:val="22"/>
        </w:rPr>
      </w:pPr>
      <w:r w:rsidRPr="00847E03">
        <w:rPr>
          <w:rFonts w:ascii="Palatino Linotype" w:hAnsi="Palatino Linotype"/>
          <w:i/>
          <w:sz w:val="22"/>
          <w:szCs w:val="22"/>
        </w:rPr>
        <w:t xml:space="preserve">Artículo 97. </w:t>
      </w:r>
      <w:r w:rsidRPr="00847E03">
        <w:rPr>
          <w:rFonts w:ascii="Palatino Linotype" w:hAnsi="Palatino Linotype"/>
          <w:b/>
          <w:i/>
          <w:sz w:val="22"/>
          <w:szCs w:val="22"/>
        </w:rPr>
        <w:t>Los derechos de acceso</w:t>
      </w:r>
      <w:r w:rsidRPr="00847E03">
        <w:rPr>
          <w:rFonts w:ascii="Palatino Linotype" w:hAnsi="Palatino Linotype"/>
          <w:i/>
          <w:sz w:val="22"/>
          <w:szCs w:val="22"/>
        </w:rPr>
        <w:t>,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rsidR="00EB0EFF" w:rsidRPr="00847E03" w:rsidRDefault="00EB0EFF" w:rsidP="00EB0EFF">
      <w:pPr>
        <w:spacing w:before="100" w:beforeAutospacing="1" w:after="100" w:afterAutospacing="1"/>
        <w:ind w:left="851" w:right="851"/>
        <w:jc w:val="both"/>
        <w:rPr>
          <w:rFonts w:ascii="Palatino Linotype" w:hAnsi="Palatino Linotype"/>
          <w:i/>
          <w:sz w:val="22"/>
          <w:szCs w:val="22"/>
        </w:rPr>
      </w:pPr>
      <w:r w:rsidRPr="00847E03">
        <w:rPr>
          <w:rFonts w:ascii="Palatino Linotype" w:hAnsi="Palatino Linotype"/>
          <w:i/>
          <w:sz w:val="22"/>
          <w:szCs w:val="22"/>
        </w:rPr>
        <w:t>En ningún caso el acceso a los datos personales de un titular podrá afectar los derechos y libertades de otros.</w:t>
      </w:r>
    </w:p>
    <w:p w:rsidR="00EB0EFF" w:rsidRPr="00847E03" w:rsidRDefault="00EB0EFF" w:rsidP="00EB0EFF">
      <w:pPr>
        <w:spacing w:before="100" w:beforeAutospacing="1" w:after="100" w:afterAutospacing="1"/>
        <w:ind w:left="851" w:right="851"/>
        <w:jc w:val="both"/>
        <w:rPr>
          <w:rFonts w:ascii="Palatino Linotype" w:hAnsi="Palatino Linotype"/>
          <w:i/>
          <w:sz w:val="22"/>
          <w:szCs w:val="22"/>
        </w:rPr>
      </w:pPr>
      <w:r w:rsidRPr="00847E03">
        <w:rPr>
          <w:rFonts w:ascii="Palatino Linotype" w:hAnsi="Palatino Linotype"/>
          <w:i/>
          <w:sz w:val="22"/>
          <w:szCs w:val="22"/>
        </w:rPr>
        <w:lastRenderedPageBreak/>
        <w:t>El ejercicio de cualquiera de los derechos ARCO, forma parte de las garantías primarias del derecho a la protección de datos personales.</w:t>
      </w:r>
    </w:p>
    <w:p w:rsidR="00EB0EFF" w:rsidRPr="00EB0EFF" w:rsidRDefault="00EB0EFF" w:rsidP="00EB0EFF">
      <w:pPr>
        <w:spacing w:before="100" w:beforeAutospacing="1" w:after="100" w:afterAutospacing="1"/>
        <w:ind w:left="851" w:right="1041"/>
        <w:jc w:val="both"/>
        <w:rPr>
          <w:rFonts w:ascii="Palatino Linotype" w:hAnsi="Palatino Linotype"/>
          <w:i/>
          <w:sz w:val="22"/>
          <w:szCs w:val="22"/>
        </w:rPr>
      </w:pPr>
      <w:r w:rsidRPr="00EB0EFF">
        <w:rPr>
          <w:rFonts w:ascii="Palatino Linotype" w:hAnsi="Palatino Linotype"/>
          <w:b/>
          <w:i/>
          <w:sz w:val="22"/>
          <w:szCs w:val="22"/>
        </w:rPr>
        <w:t>Artículo 98. El titular tiene derecho a acceder, solicitar y ser informado sobre sus datos personales en posesión de los sujetos obligados, así como la información relacionada con las condiciones y generalidades de su tratamiento</w:t>
      </w:r>
      <w:r w:rsidRPr="00EB0EFF">
        <w:rPr>
          <w:rFonts w:ascii="Palatino Linotype" w:hAnsi="Palatino Linotype"/>
          <w:i/>
          <w:sz w:val="22"/>
          <w:szCs w:val="22"/>
        </w:rPr>
        <w:t xml:space="preserve">,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EB0EFF" w:rsidRPr="00847E03" w:rsidRDefault="00EB0EFF" w:rsidP="00EB0EFF">
      <w:pPr>
        <w:spacing w:before="100" w:beforeAutospacing="1" w:after="100" w:afterAutospacing="1"/>
        <w:ind w:left="851" w:right="1041"/>
        <w:jc w:val="both"/>
        <w:rPr>
          <w:rFonts w:ascii="Palatino Linotype" w:hAnsi="Palatino Linotype"/>
          <w:i/>
          <w:sz w:val="22"/>
          <w:szCs w:val="22"/>
        </w:rPr>
      </w:pPr>
      <w:r w:rsidRPr="00EB0EFF">
        <w:rPr>
          <w:rFonts w:ascii="Palatino Linotype" w:hAnsi="Palatino Linotype"/>
          <w:i/>
          <w:sz w:val="22"/>
          <w:szCs w:val="22"/>
        </w:rPr>
        <w:t>El responsable debe responder al ejercicio del derecho de acceso, tenga o no datos de carácter personal del interesado en su sistema de datos.</w:t>
      </w:r>
    </w:p>
    <w:p w:rsidR="00847E03" w:rsidRPr="00847E03" w:rsidRDefault="00EB0EFF" w:rsidP="00EB0EFF">
      <w:pPr>
        <w:spacing w:before="100" w:beforeAutospacing="1" w:after="100" w:afterAutospacing="1" w:line="360" w:lineRule="auto"/>
        <w:jc w:val="both"/>
        <w:rPr>
          <w:rFonts w:ascii="Palatino Linotype" w:hAnsi="Palatino Linotype"/>
          <w:lang w:eastAsia="es-MX"/>
        </w:rPr>
      </w:pPr>
      <w:r w:rsidRPr="00EB0EFF">
        <w:rPr>
          <w:rFonts w:ascii="Palatino Linotype" w:hAnsi="Palatino Linotype" w:cs="Segoe UI"/>
        </w:rPr>
        <w:t xml:space="preserve">En consecuencia resulta que la solicitud de la </w:t>
      </w:r>
      <w:r w:rsidR="00847E03" w:rsidRPr="00847E03">
        <w:rPr>
          <w:rFonts w:ascii="Palatino Linotype" w:hAnsi="Palatino Linotype" w:cs="Segoe UI"/>
        </w:rPr>
        <w:t>peticionaria</w:t>
      </w:r>
      <w:r w:rsidRPr="00EB0EFF">
        <w:rPr>
          <w:rFonts w:ascii="Palatino Linotype" w:hAnsi="Palatino Linotype" w:cs="Segoe UI"/>
        </w:rPr>
        <w:t xml:space="preserve"> se deberá atender en términos del ejercicio del derecho de acceso a datos personales, </w:t>
      </w:r>
      <w:r w:rsidRPr="00EB0EFF">
        <w:rPr>
          <w:rFonts w:ascii="Palatino Linotype" w:hAnsi="Palatino Linotype"/>
          <w:lang w:eastAsia="es-MX"/>
        </w:rPr>
        <w:t xml:space="preserve">toda vez que este Instituto, </w:t>
      </w:r>
      <w:r w:rsidR="00847E03" w:rsidRPr="00847E03">
        <w:rPr>
          <w:rFonts w:ascii="Palatino Linotype" w:hAnsi="Palatino Linotype"/>
          <w:lang w:eastAsia="es-MX"/>
        </w:rPr>
        <w:t>al igual que otros Óranos Garantes como es el Ins</w:t>
      </w:r>
      <w:r w:rsidRPr="00EB0EFF">
        <w:rPr>
          <w:rFonts w:ascii="Palatino Linotype" w:hAnsi="Palatino Linotype"/>
          <w:lang w:eastAsia="es-MX"/>
        </w:rPr>
        <w:t>tituto Nacional de Acceso a la Información y Protección de Datos (INAI) se han pronunciado por la procedencia de los recursos de revisión según la materia de la solicitud</w:t>
      </w:r>
      <w:r w:rsidR="00847E03" w:rsidRPr="00847E03">
        <w:rPr>
          <w:rFonts w:ascii="Palatino Linotype" w:hAnsi="Palatino Linotype"/>
          <w:lang w:eastAsia="es-MX"/>
        </w:rPr>
        <w:t xml:space="preserve">. </w:t>
      </w:r>
    </w:p>
    <w:p w:rsidR="00EB0EFF" w:rsidRPr="00EB0EFF" w:rsidRDefault="00847E03" w:rsidP="00EB0EFF">
      <w:pPr>
        <w:spacing w:before="100" w:beforeAutospacing="1" w:after="100" w:afterAutospacing="1" w:line="360" w:lineRule="auto"/>
        <w:jc w:val="both"/>
        <w:rPr>
          <w:rFonts w:ascii="Palatino Linotype" w:hAnsi="Palatino Linotype" w:cs="Segoe UI"/>
        </w:rPr>
      </w:pPr>
      <w:r w:rsidRPr="00847E03">
        <w:rPr>
          <w:rFonts w:ascii="Palatino Linotype" w:hAnsi="Palatino Linotype"/>
          <w:lang w:eastAsia="es-MX"/>
        </w:rPr>
        <w:t xml:space="preserve">Discernimiento que encuentra apoyo en </w:t>
      </w:r>
      <w:r w:rsidR="00EB0EFF" w:rsidRPr="00EB0EFF">
        <w:rPr>
          <w:rFonts w:ascii="Palatino Linotype" w:hAnsi="Palatino Linotype"/>
          <w:lang w:eastAsia="es-MX"/>
        </w:rPr>
        <w:t xml:space="preserve">el criterio </w:t>
      </w:r>
      <w:r w:rsidR="00EB0EFF" w:rsidRPr="00EB0EFF">
        <w:rPr>
          <w:rFonts w:ascii="Palatino Linotype" w:hAnsi="Palatino Linotype"/>
          <w:b/>
          <w:lang w:eastAsia="es-MX"/>
        </w:rPr>
        <w:t>008/2009</w:t>
      </w:r>
      <w:r w:rsidR="00EB0EFF" w:rsidRPr="00EB0EFF">
        <w:rPr>
          <w:rFonts w:ascii="Palatino Linotype" w:hAnsi="Palatino Linotype"/>
          <w:lang w:eastAsia="es-MX"/>
        </w:rPr>
        <w:t xml:space="preserve"> del INAI</w:t>
      </w:r>
      <w:r w:rsidRPr="00847E03">
        <w:rPr>
          <w:rFonts w:ascii="Palatino Linotype" w:hAnsi="Palatino Linotype"/>
          <w:lang w:eastAsia="es-MX"/>
        </w:rPr>
        <w:t>, que a la letra dispone:</w:t>
      </w:r>
    </w:p>
    <w:p w:rsidR="00EB0EFF" w:rsidRPr="00847E03" w:rsidRDefault="00EB0EFF" w:rsidP="00EB0EFF">
      <w:pPr>
        <w:tabs>
          <w:tab w:val="left" w:pos="7655"/>
        </w:tabs>
        <w:spacing w:before="100" w:beforeAutospacing="1" w:after="100" w:afterAutospacing="1"/>
        <w:ind w:left="851" w:right="900"/>
        <w:jc w:val="both"/>
        <w:rPr>
          <w:rFonts w:ascii="Palatino Linotype" w:hAnsi="Palatino Linotype"/>
          <w:b/>
          <w:i/>
          <w:sz w:val="22"/>
          <w:szCs w:val="22"/>
          <w:lang w:eastAsia="es-MX"/>
        </w:rPr>
      </w:pPr>
      <w:r w:rsidRPr="00847E03">
        <w:rPr>
          <w:rFonts w:ascii="Palatino Linotype" w:hAnsi="Palatino Linotype"/>
          <w:i/>
          <w:color w:val="FF0000"/>
          <w:sz w:val="22"/>
          <w:szCs w:val="22"/>
          <w:lang w:eastAsia="es-MX"/>
        </w:rPr>
        <w:t>“</w:t>
      </w:r>
      <w:r w:rsidRPr="00847E03">
        <w:rPr>
          <w:rFonts w:ascii="Palatino Linotype" w:hAnsi="Palatino Linotype"/>
          <w:b/>
          <w:i/>
          <w:sz w:val="22"/>
          <w:szCs w:val="22"/>
          <w:lang w:eastAsia="es-MX"/>
        </w:rPr>
        <w:t>Las dependencias y entidades deberán dar trámite a las solicitudes aun cuando la vía en la que fueron presentadas -acceso a datos personales o información pública- no corresponda con la naturaleza de la materia de la misma.</w:t>
      </w:r>
      <w:r w:rsidRPr="00847E03">
        <w:rPr>
          <w:rFonts w:ascii="Palatino Linotype" w:hAnsi="Palatino Linotype"/>
          <w:i/>
          <w:sz w:val="22"/>
          <w:szCs w:val="22"/>
          <w:lang w:eastAsia="es-MX"/>
        </w:rPr>
        <w:t xml:space="preserve"> </w:t>
      </w:r>
      <w:r w:rsidRPr="00847E03">
        <w:rPr>
          <w:rFonts w:ascii="Palatino Linotype" w:hAnsi="Palatino Linotype"/>
          <w:b/>
          <w:i/>
          <w:sz w:val="22"/>
          <w:szCs w:val="22"/>
          <w:lang w:eastAsia="es-MX"/>
        </w:rPr>
        <w:t xml:space="preserve">Todas aquellas solicitudes cuyo objetivo sea allegarse de información pública y que sean ingresadas por la vía de acceso a datos personales, así como el caso contrario, </w:t>
      </w:r>
      <w:r w:rsidRPr="00847E03">
        <w:rPr>
          <w:rFonts w:ascii="Palatino Linotype" w:hAnsi="Palatino Linotype"/>
          <w:b/>
          <w:i/>
          <w:sz w:val="22"/>
          <w:szCs w:val="22"/>
          <w:u w:val="single"/>
          <w:lang w:eastAsia="es-MX"/>
        </w:rPr>
        <w:t>deberán ser tramitadas por las dependencias y entidades de conformidad con la naturaleza de la información de que se trate</w:t>
      </w:r>
      <w:r w:rsidRPr="00847E03">
        <w:rPr>
          <w:rFonts w:ascii="Palatino Linotype" w:hAnsi="Palatino Linotype"/>
          <w:b/>
          <w:i/>
          <w:sz w:val="22"/>
          <w:szCs w:val="22"/>
          <w:lang w:eastAsia="es-MX"/>
        </w:rPr>
        <w:t>, sin necesidad de que el particular requiera presentar una nueva solicitud.</w:t>
      </w:r>
    </w:p>
    <w:p w:rsidR="00EB0EFF" w:rsidRPr="00EB0EFF" w:rsidRDefault="00EB0EFF" w:rsidP="00EB0EFF">
      <w:pPr>
        <w:tabs>
          <w:tab w:val="left" w:pos="7655"/>
        </w:tabs>
        <w:spacing w:before="100" w:beforeAutospacing="1" w:after="100" w:afterAutospacing="1"/>
        <w:ind w:left="851" w:right="900"/>
        <w:jc w:val="both"/>
        <w:rPr>
          <w:rFonts w:ascii="Palatino Linotype" w:hAnsi="Palatino Linotype"/>
          <w:i/>
          <w:lang w:eastAsia="es-MX"/>
        </w:rPr>
      </w:pPr>
      <w:r w:rsidRPr="00EB0EFF">
        <w:rPr>
          <w:rFonts w:ascii="Palatino Linotype" w:hAnsi="Palatino Linotype"/>
          <w:i/>
          <w:sz w:val="22"/>
          <w:szCs w:val="22"/>
          <w:lang w:eastAsia="es-MX"/>
        </w:rPr>
        <w:t xml:space="preserve">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w:t>
      </w:r>
      <w:r w:rsidRPr="00EB0EFF">
        <w:rPr>
          <w:rFonts w:ascii="Palatino Linotype" w:hAnsi="Palatino Linotype"/>
          <w:i/>
          <w:sz w:val="22"/>
          <w:szCs w:val="22"/>
          <w:lang w:eastAsia="es-MX"/>
        </w:rPr>
        <w:lastRenderedPageBreak/>
        <w:t xml:space="preserve">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EB0EFF">
        <w:rPr>
          <w:rFonts w:ascii="Palatino Linotype" w:hAnsi="Palatino Linotype"/>
          <w:b/>
          <w:i/>
          <w:sz w:val="22"/>
          <w:szCs w:val="22"/>
          <w:lang w:eastAsia="es-MX"/>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EB0EFF">
        <w:rPr>
          <w:rFonts w:ascii="Palatino Linotype" w:hAnsi="Palatino Linotype"/>
          <w:i/>
          <w:sz w:val="22"/>
          <w:szCs w:val="22"/>
          <w:lang w:eastAsia="es-MX"/>
        </w:rPr>
        <w:t>.”</w:t>
      </w:r>
    </w:p>
    <w:p w:rsidR="00EB0EFF" w:rsidRPr="00107443" w:rsidRDefault="00EB0EFF" w:rsidP="00EB0EFF">
      <w:pPr>
        <w:spacing w:before="100" w:beforeAutospacing="1" w:after="100" w:afterAutospacing="1" w:line="360" w:lineRule="auto"/>
        <w:jc w:val="both"/>
        <w:rPr>
          <w:rFonts w:ascii="Palatino Linotype" w:hAnsi="Palatino Linotype"/>
          <w:i/>
          <w:color w:val="FF0000"/>
          <w:sz w:val="22"/>
          <w:szCs w:val="22"/>
          <w:lang w:eastAsia="es-MX"/>
        </w:rPr>
      </w:pPr>
      <w:r w:rsidRPr="00107443">
        <w:rPr>
          <w:rFonts w:ascii="Palatino Linotype" w:hAnsi="Palatino Linotype"/>
          <w:lang w:eastAsia="es-MX"/>
        </w:rPr>
        <w:t>Ahora</w:t>
      </w:r>
      <w:r w:rsidR="00084326" w:rsidRPr="00107443">
        <w:rPr>
          <w:rFonts w:ascii="Palatino Linotype" w:hAnsi="Palatino Linotype"/>
          <w:lang w:eastAsia="es-MX"/>
        </w:rPr>
        <w:t xml:space="preserve"> bien</w:t>
      </w:r>
      <w:r w:rsidRPr="00107443">
        <w:rPr>
          <w:rFonts w:ascii="Palatino Linotype" w:hAnsi="Palatino Linotype"/>
          <w:lang w:eastAsia="es-MX"/>
        </w:rPr>
        <w:t xml:space="preserve">, de conformidad </w:t>
      </w:r>
      <w:r w:rsidR="00D65C35" w:rsidRPr="00107443">
        <w:rPr>
          <w:rFonts w:ascii="Palatino Linotype" w:hAnsi="Palatino Linotype"/>
          <w:lang w:eastAsia="es-MX"/>
        </w:rPr>
        <w:t xml:space="preserve">con </w:t>
      </w:r>
      <w:r w:rsidRPr="00107443">
        <w:rPr>
          <w:rFonts w:ascii="Palatino Linotype" w:hAnsi="Palatino Linotype"/>
          <w:lang w:eastAsia="es-MX"/>
        </w:rPr>
        <w:t>el artículo 1 de la Ley referida la misma tiene por objeto garantizar la protección de los datos personales que se encuentren en posesión de los sujetos obligados,</w:t>
      </w:r>
      <w:r w:rsidR="00D65C35" w:rsidRPr="00107443">
        <w:rPr>
          <w:rFonts w:ascii="Palatino Linotype" w:hAnsi="Palatino Linotype"/>
          <w:lang w:eastAsia="es-MX"/>
        </w:rPr>
        <w:t xml:space="preserve"> de tal forma, en la resolución del presente asunto r</w:t>
      </w:r>
      <w:r w:rsidRPr="00107443">
        <w:rPr>
          <w:rFonts w:ascii="Palatino Linotype" w:hAnsi="Palatino Linotype"/>
          <w:lang w:eastAsia="es-MX"/>
        </w:rPr>
        <w:t xml:space="preserve">esulta </w:t>
      </w:r>
      <w:r w:rsidR="00D65C35" w:rsidRPr="00107443">
        <w:rPr>
          <w:rFonts w:ascii="Palatino Linotype" w:hAnsi="Palatino Linotype"/>
          <w:lang w:eastAsia="es-MX"/>
        </w:rPr>
        <w:t xml:space="preserve">aplicable </w:t>
      </w:r>
      <w:r w:rsidRPr="00107443">
        <w:rPr>
          <w:rFonts w:ascii="Palatino Linotype" w:hAnsi="Palatino Linotype"/>
          <w:lang w:eastAsia="es-MX"/>
        </w:rPr>
        <w:t xml:space="preserve">la </w:t>
      </w:r>
      <w:r w:rsidRPr="00107443">
        <w:rPr>
          <w:rFonts w:ascii="Palatino Linotype" w:hAnsi="Palatino Linotype"/>
        </w:rPr>
        <w:t>Ley de Protección de Datos Personales en Posesión de Sujetos Obligados del Estado de México y Municipios.</w:t>
      </w:r>
    </w:p>
    <w:p w:rsidR="007753DB" w:rsidRDefault="00EB0EFF" w:rsidP="00EB0EFF">
      <w:pPr>
        <w:spacing w:before="100" w:beforeAutospacing="1" w:after="100" w:afterAutospacing="1" w:line="360" w:lineRule="auto"/>
        <w:jc w:val="both"/>
        <w:rPr>
          <w:rFonts w:ascii="Palatino Linotype" w:hAnsi="Palatino Linotype" w:cs="Segoe UI"/>
          <w:lang w:val="es-MX"/>
        </w:rPr>
      </w:pPr>
      <w:r w:rsidRPr="00107443">
        <w:rPr>
          <w:rFonts w:ascii="Palatino Linotype" w:hAnsi="Palatino Linotype" w:cs="Segoe UI"/>
        </w:rPr>
        <w:t xml:space="preserve">Hechas las apuntaciones anteriores, bajo el entendido de la naturaleza de la información solicitada en el presente asunto, </w:t>
      </w:r>
      <w:r w:rsidRPr="00107443">
        <w:rPr>
          <w:rFonts w:ascii="Palatino Linotype" w:hAnsi="Palatino Linotype"/>
        </w:rPr>
        <w:t xml:space="preserve">es pertinente dar curso al presente recurso de revisión, </w:t>
      </w:r>
      <w:r w:rsidRPr="00107443">
        <w:rPr>
          <w:rFonts w:ascii="Palatino Linotype" w:hAnsi="Palatino Linotype" w:cs="Segoe UI"/>
          <w:lang w:val="es-MX"/>
        </w:rPr>
        <w:t>dentro de este marco</w:t>
      </w:r>
      <w:r w:rsidR="00CE0CAA" w:rsidRPr="00107443">
        <w:rPr>
          <w:rFonts w:ascii="Palatino Linotype" w:hAnsi="Palatino Linotype" w:cs="Segoe UI"/>
          <w:lang w:val="es-MX"/>
        </w:rPr>
        <w:t xml:space="preserve">. </w:t>
      </w:r>
    </w:p>
    <w:p w:rsidR="00EB0EFF" w:rsidRPr="00107443" w:rsidRDefault="00CE0CAA" w:rsidP="007753DB">
      <w:pPr>
        <w:tabs>
          <w:tab w:val="left" w:pos="2955"/>
        </w:tabs>
        <w:spacing w:line="360" w:lineRule="auto"/>
        <w:jc w:val="both"/>
        <w:rPr>
          <w:rFonts w:ascii="Palatino Linotype" w:hAnsi="Palatino Linotype" w:cs="Segoe UI"/>
          <w:lang w:val="es-MX"/>
        </w:rPr>
      </w:pPr>
      <w:r w:rsidRPr="00107443">
        <w:rPr>
          <w:rFonts w:ascii="Palatino Linotype" w:hAnsi="Palatino Linotype" w:cs="Segoe UI"/>
          <w:lang w:val="es-MX"/>
        </w:rPr>
        <w:t xml:space="preserve">En ese tenor, </w:t>
      </w:r>
      <w:r w:rsidR="00EB0EFF" w:rsidRPr="00107443">
        <w:rPr>
          <w:rFonts w:ascii="Palatino Linotype" w:hAnsi="Palatino Linotype" w:cs="Segoe UI"/>
          <w:lang w:val="es-MX"/>
        </w:rPr>
        <w:t xml:space="preserve">resulta procedente la interposición del </w:t>
      </w:r>
      <w:r w:rsidRPr="00107443">
        <w:rPr>
          <w:rFonts w:ascii="Palatino Linotype" w:hAnsi="Palatino Linotype" w:cs="Segoe UI"/>
          <w:lang w:val="es-MX"/>
        </w:rPr>
        <w:t xml:space="preserve"> presente </w:t>
      </w:r>
      <w:r w:rsidR="00EB0EFF" w:rsidRPr="00107443">
        <w:rPr>
          <w:rFonts w:ascii="Palatino Linotype" w:hAnsi="Palatino Linotype" w:cs="Segoe UI"/>
          <w:lang w:val="es-MX"/>
        </w:rPr>
        <w:t xml:space="preserve">recurso, de acuerdo a lo </w:t>
      </w:r>
      <w:r w:rsidRPr="00107443">
        <w:rPr>
          <w:rFonts w:ascii="Palatino Linotype" w:hAnsi="Palatino Linotype" w:cs="Segoe UI"/>
          <w:lang w:val="es-MX"/>
        </w:rPr>
        <w:t xml:space="preserve">dispuesto en </w:t>
      </w:r>
      <w:r w:rsidR="00EB0EFF" w:rsidRPr="00107443">
        <w:rPr>
          <w:rFonts w:ascii="Palatino Linotype" w:hAnsi="Palatino Linotype" w:cs="Segoe UI"/>
          <w:lang w:val="es-MX"/>
        </w:rPr>
        <w:t>el artículo</w:t>
      </w:r>
      <w:r w:rsidR="00EB0EFF" w:rsidRPr="00107443">
        <w:rPr>
          <w:rFonts w:ascii="Palatino Linotype" w:eastAsia="Calibri" w:hAnsi="Palatino Linotype" w:cs="Segoe UI"/>
          <w:lang w:val="es-MX"/>
        </w:rPr>
        <w:t xml:space="preserve"> 129 </w:t>
      </w:r>
      <w:r w:rsidR="00EB0EFF" w:rsidRPr="00107443">
        <w:rPr>
          <w:rFonts w:ascii="Palatino Linotype" w:hAnsi="Palatino Linotype" w:cs="Segoe UI"/>
          <w:lang w:val="es-MX"/>
        </w:rPr>
        <w:t xml:space="preserve">de </w:t>
      </w:r>
      <w:r w:rsidRPr="00107443">
        <w:rPr>
          <w:rFonts w:ascii="Palatino Linotype" w:hAnsi="Palatino Linotype" w:cs="Segoe UI"/>
          <w:lang w:val="es-MX"/>
        </w:rPr>
        <w:t>“</w:t>
      </w:r>
      <w:r w:rsidR="00EB0EFF" w:rsidRPr="00107443">
        <w:rPr>
          <w:rFonts w:ascii="Palatino Linotype" w:hAnsi="Palatino Linotype"/>
        </w:rPr>
        <w:t>Ley de Protección de Datos Personales en Posesión de Sujetos Obligados del Estado de México y Municipios</w:t>
      </w:r>
      <w:r w:rsidRPr="00107443">
        <w:rPr>
          <w:rFonts w:ascii="Palatino Linotype" w:hAnsi="Palatino Linotype"/>
        </w:rPr>
        <w:t>”</w:t>
      </w:r>
      <w:r w:rsidRPr="00107443">
        <w:rPr>
          <w:rStyle w:val="Refdenotaalpie"/>
          <w:rFonts w:ascii="Palatino Linotype" w:hAnsi="Palatino Linotype"/>
        </w:rPr>
        <w:footnoteReference w:id="1"/>
      </w:r>
      <w:r w:rsidR="00EB0EFF" w:rsidRPr="00107443">
        <w:rPr>
          <w:rFonts w:ascii="Palatino Linotype" w:hAnsi="Palatino Linotype"/>
        </w:rPr>
        <w:t>,</w:t>
      </w:r>
      <w:r w:rsidRPr="00107443">
        <w:rPr>
          <w:rFonts w:ascii="Palatino Linotype" w:hAnsi="Palatino Linotype"/>
        </w:rPr>
        <w:t xml:space="preserve"> </w:t>
      </w:r>
      <w:r w:rsidR="00EB0EFF" w:rsidRPr="00107443">
        <w:rPr>
          <w:rFonts w:ascii="Palatino Linotype" w:hAnsi="Palatino Linotype" w:cs="Segoe UI"/>
          <w:lang w:val="es-MX"/>
        </w:rPr>
        <w:t>que a la letra dice:</w:t>
      </w:r>
    </w:p>
    <w:p w:rsidR="00EB0EFF" w:rsidRPr="00107443" w:rsidRDefault="00EB0EFF" w:rsidP="00EB0EFF">
      <w:pPr>
        <w:autoSpaceDE w:val="0"/>
        <w:autoSpaceDN w:val="0"/>
        <w:adjustRightInd w:val="0"/>
        <w:spacing w:before="240" w:after="240"/>
        <w:ind w:left="1134" w:right="2175"/>
        <w:jc w:val="both"/>
        <w:rPr>
          <w:rFonts w:ascii="Palatino Linotype" w:hAnsi="Palatino Linotype" w:cs="Bookman Old Style"/>
          <w:i/>
          <w:sz w:val="22"/>
          <w:szCs w:val="20"/>
          <w:lang w:val="es-MX"/>
        </w:rPr>
      </w:pPr>
      <w:r w:rsidRPr="00107443">
        <w:rPr>
          <w:rFonts w:ascii="Palatino Linotype" w:hAnsi="Palatino Linotype" w:cs="Segoe UI"/>
          <w:b/>
          <w:bCs/>
          <w:i/>
          <w:iCs/>
          <w:sz w:val="22"/>
          <w:szCs w:val="22"/>
          <w:lang w:val="es-MX"/>
        </w:rPr>
        <w:lastRenderedPageBreak/>
        <w:t>“</w:t>
      </w:r>
      <w:r w:rsidRPr="00107443">
        <w:rPr>
          <w:rFonts w:ascii="Palatino Linotype" w:hAnsi="Palatino Linotype" w:cs="Segoe UI"/>
          <w:bCs/>
          <w:i/>
          <w:sz w:val="22"/>
          <w:szCs w:val="22"/>
          <w:lang w:val="es-MX"/>
        </w:rPr>
        <w:t>Artículo 129. El recurso de revisión procederá en los supuestos siguientes</w:t>
      </w:r>
      <w:r w:rsidRPr="00107443">
        <w:rPr>
          <w:rFonts w:ascii="Palatino Linotype" w:hAnsi="Palatino Linotype" w:cs="Bookman Old Style"/>
          <w:i/>
          <w:sz w:val="22"/>
          <w:szCs w:val="20"/>
          <w:lang w:val="es-MX"/>
        </w:rPr>
        <w:t>:</w:t>
      </w:r>
    </w:p>
    <w:p w:rsidR="00EB0EFF" w:rsidRPr="00107443" w:rsidRDefault="00EB0EFF" w:rsidP="00EB0EFF">
      <w:pPr>
        <w:autoSpaceDE w:val="0"/>
        <w:autoSpaceDN w:val="0"/>
        <w:adjustRightInd w:val="0"/>
        <w:spacing w:before="240" w:after="240"/>
        <w:ind w:left="1134" w:right="902"/>
        <w:jc w:val="both"/>
        <w:rPr>
          <w:rFonts w:ascii="Palatino Linotype" w:hAnsi="Palatino Linotype" w:cs="Segoe UI"/>
          <w:b/>
          <w:bCs/>
          <w:i/>
          <w:iCs/>
          <w:sz w:val="22"/>
          <w:szCs w:val="22"/>
          <w:lang w:val="es-MX"/>
        </w:rPr>
      </w:pPr>
      <w:r w:rsidRPr="00107443">
        <w:rPr>
          <w:rFonts w:ascii="Palatino Linotype" w:hAnsi="Palatino Linotype" w:cs="Segoe UI"/>
          <w:b/>
          <w:bCs/>
          <w:i/>
          <w:iCs/>
          <w:sz w:val="22"/>
          <w:szCs w:val="22"/>
          <w:lang w:val="es-MX"/>
        </w:rPr>
        <w:t>…</w:t>
      </w:r>
    </w:p>
    <w:p w:rsidR="00107443" w:rsidRPr="00107443" w:rsidRDefault="00EB0EFF" w:rsidP="00EB0EFF">
      <w:pPr>
        <w:autoSpaceDE w:val="0"/>
        <w:autoSpaceDN w:val="0"/>
        <w:adjustRightInd w:val="0"/>
        <w:spacing w:before="240" w:after="240"/>
        <w:ind w:left="1134" w:right="941"/>
        <w:jc w:val="both"/>
        <w:rPr>
          <w:rFonts w:ascii="Palatino Linotype" w:hAnsi="Palatino Linotype" w:cs="Segoe UI"/>
          <w:b/>
          <w:i/>
          <w:sz w:val="22"/>
          <w:szCs w:val="20"/>
          <w:lang w:val="es-MX"/>
        </w:rPr>
      </w:pPr>
      <w:r w:rsidRPr="00107443">
        <w:rPr>
          <w:rFonts w:ascii="Palatino Linotype" w:hAnsi="Palatino Linotype" w:cs="Segoe UI"/>
          <w:b/>
          <w:i/>
          <w:sz w:val="22"/>
          <w:szCs w:val="20"/>
          <w:lang w:val="es-MX"/>
        </w:rPr>
        <w:t>VI. Se niegue total o parcialmente el acceso, rectificación, cancelación u oposición de datos personales o los derechos relacionados con la materia.</w:t>
      </w:r>
      <w:r w:rsidRPr="00107443">
        <w:rPr>
          <w:rFonts w:ascii="Palatino Linotype" w:hAnsi="Palatino Linotype" w:cs="Segoe UI"/>
          <w:b/>
          <w:i/>
          <w:sz w:val="22"/>
          <w:szCs w:val="20"/>
          <w:lang w:val="es-MX"/>
        </w:rPr>
        <w:cr/>
      </w:r>
    </w:p>
    <w:p w:rsidR="00EB0EFF" w:rsidRPr="00107443" w:rsidRDefault="00EB0EFF" w:rsidP="00EB0EFF">
      <w:pPr>
        <w:autoSpaceDE w:val="0"/>
        <w:autoSpaceDN w:val="0"/>
        <w:adjustRightInd w:val="0"/>
        <w:spacing w:before="240" w:after="240"/>
        <w:ind w:left="1134" w:right="941"/>
        <w:jc w:val="both"/>
        <w:rPr>
          <w:rFonts w:ascii="Palatino Linotype" w:hAnsi="Palatino Linotype" w:cs="Segoe UI"/>
          <w:b/>
          <w:i/>
          <w:sz w:val="22"/>
          <w:szCs w:val="20"/>
          <w:lang w:val="es-MX"/>
        </w:rPr>
      </w:pPr>
      <w:r w:rsidRPr="00107443">
        <w:rPr>
          <w:rFonts w:ascii="Palatino Linotype" w:hAnsi="Palatino Linotype" w:cs="Bookman Old Style,Bold"/>
          <w:b/>
          <w:bCs/>
          <w:i/>
          <w:sz w:val="22"/>
          <w:szCs w:val="20"/>
          <w:lang w:val="es-MX"/>
        </w:rPr>
        <w:t>…</w:t>
      </w:r>
      <w:r w:rsidR="00107443" w:rsidRPr="00107443">
        <w:rPr>
          <w:rFonts w:ascii="Palatino Linotype" w:hAnsi="Palatino Linotype" w:cs="Bookman Old Style,Bold"/>
          <w:b/>
          <w:bCs/>
          <w:i/>
          <w:sz w:val="22"/>
          <w:szCs w:val="20"/>
          <w:lang w:val="es-MX"/>
        </w:rPr>
        <w:t xml:space="preserve"> </w:t>
      </w:r>
      <w:r w:rsidRPr="00107443">
        <w:rPr>
          <w:rFonts w:ascii="Palatino Linotype" w:hAnsi="Palatino Linotype" w:cs="Segoe UI"/>
          <w:i/>
          <w:sz w:val="22"/>
          <w:szCs w:val="22"/>
          <w:lang w:val="es-MX"/>
        </w:rPr>
        <w:t>(Sic)</w:t>
      </w:r>
    </w:p>
    <w:p w:rsidR="00EB0EFF" w:rsidRPr="00107443" w:rsidRDefault="00EB0EFF" w:rsidP="00EB0EFF">
      <w:pPr>
        <w:spacing w:before="240" w:after="240" w:line="360" w:lineRule="auto"/>
        <w:jc w:val="both"/>
        <w:rPr>
          <w:rFonts w:ascii="Palatino Linotype" w:hAnsi="Palatino Linotype" w:cs="Arial"/>
          <w:lang w:val="es-MX"/>
        </w:rPr>
      </w:pPr>
      <w:r w:rsidRPr="00107443">
        <w:rPr>
          <w:rFonts w:ascii="Palatino Linotype" w:hAnsi="Palatino Linotype" w:cs="Arial"/>
          <w:lang w:val="es-MX"/>
        </w:rPr>
        <w:t xml:space="preserve">En conclusión, se cubrieron los requisitos de </w:t>
      </w:r>
      <w:proofErr w:type="spellStart"/>
      <w:r w:rsidRPr="00107443">
        <w:rPr>
          <w:rFonts w:ascii="Palatino Linotype" w:hAnsi="Palatino Linotype" w:cs="Arial"/>
          <w:lang w:val="es-MX"/>
        </w:rPr>
        <w:t>procedibilidad</w:t>
      </w:r>
      <w:proofErr w:type="spellEnd"/>
      <w:r w:rsidRPr="00107443">
        <w:rPr>
          <w:rFonts w:ascii="Palatino Linotype" w:hAnsi="Palatino Linotype" w:cs="Arial"/>
          <w:lang w:val="es-MX"/>
        </w:rPr>
        <w:t xml:space="preserve"> y de oportunidad que requiere la Ley en la materia para el análisis del recurso de revisión.</w:t>
      </w:r>
    </w:p>
    <w:p w:rsidR="00EB0EFF" w:rsidRPr="00107443" w:rsidRDefault="00EB0EFF" w:rsidP="00EB0EFF">
      <w:pPr>
        <w:spacing w:before="240" w:after="240" w:line="360" w:lineRule="auto"/>
        <w:jc w:val="both"/>
        <w:rPr>
          <w:rFonts w:ascii="Palatino Linotype" w:hAnsi="Palatino Linotype" w:cs="Arial"/>
          <w:b/>
          <w:lang w:val="es-MX"/>
        </w:rPr>
      </w:pPr>
      <w:r w:rsidRPr="00107443">
        <w:rPr>
          <w:rFonts w:ascii="Palatino Linotype" w:hAnsi="Palatino Linotype" w:cs="Arial"/>
          <w:b/>
          <w:sz w:val="28"/>
          <w:szCs w:val="28"/>
          <w:lang w:val="es-MX"/>
        </w:rPr>
        <w:t>Cuarto. Materia de la revisión.</w:t>
      </w:r>
      <w:r w:rsidRPr="00107443">
        <w:rPr>
          <w:rFonts w:ascii="Palatino Linotype" w:hAnsi="Palatino Linotype" w:cs="Arial"/>
          <w:b/>
          <w:lang w:val="es-MX"/>
        </w:rPr>
        <w:t xml:space="preserve"> </w:t>
      </w:r>
      <w:r w:rsidR="00107443" w:rsidRPr="00107443">
        <w:rPr>
          <w:rFonts w:ascii="Palatino Linotype" w:hAnsi="Palatino Linotype" w:cs="Arial"/>
          <w:lang w:val="es-MX"/>
        </w:rPr>
        <w:t>D</w:t>
      </w:r>
      <w:r w:rsidRPr="00107443">
        <w:rPr>
          <w:rFonts w:ascii="Palatino Linotype" w:hAnsi="Palatino Linotype" w:cs="Arial"/>
          <w:lang w:val="es-MX"/>
        </w:rPr>
        <w:t xml:space="preserve">e la revisión a las constancias que obran en el expediente electrónico, </w:t>
      </w:r>
      <w:r w:rsidR="00107443">
        <w:rPr>
          <w:rFonts w:ascii="Palatino Linotype" w:hAnsi="Palatino Linotype" w:cs="Arial"/>
          <w:lang w:val="es-MX"/>
        </w:rPr>
        <w:t xml:space="preserve">se advierte </w:t>
      </w:r>
      <w:r w:rsidRPr="00107443">
        <w:rPr>
          <w:rFonts w:ascii="Palatino Linotype" w:hAnsi="Palatino Linotype" w:cs="Arial"/>
          <w:lang w:val="es-MX"/>
        </w:rPr>
        <w:t xml:space="preserve">que el tema sobre el cual ha de pronunciarse este Instituto versará </w:t>
      </w:r>
      <w:r w:rsidR="00107443">
        <w:rPr>
          <w:rFonts w:ascii="Palatino Linotype" w:hAnsi="Palatino Linotype" w:cs="Arial"/>
          <w:lang w:val="es-MX"/>
        </w:rPr>
        <w:t xml:space="preserve">en </w:t>
      </w:r>
      <w:r w:rsidRPr="00107443">
        <w:rPr>
          <w:rFonts w:ascii="Palatino Linotype" w:hAnsi="Palatino Linotype" w:cs="Arial"/>
          <w:lang w:val="es-MX"/>
        </w:rPr>
        <w:t xml:space="preserve"> analizar si la respuesta </w:t>
      </w:r>
      <w:r w:rsidR="00107443">
        <w:rPr>
          <w:rFonts w:ascii="Palatino Linotype" w:hAnsi="Palatino Linotype" w:cs="Arial"/>
          <w:lang w:val="es-MX"/>
        </w:rPr>
        <w:t>proporcionada por e</w:t>
      </w:r>
      <w:r w:rsidRPr="00107443">
        <w:rPr>
          <w:rFonts w:ascii="Palatino Linotype" w:hAnsi="Palatino Linotype" w:cs="Arial"/>
          <w:lang w:val="es-MX"/>
        </w:rPr>
        <w:t xml:space="preserve">l </w:t>
      </w:r>
      <w:r w:rsidR="00107443" w:rsidRPr="00107443">
        <w:rPr>
          <w:rFonts w:ascii="Palatino Linotype" w:hAnsi="Palatino Linotype" w:cs="Arial"/>
          <w:b/>
          <w:lang w:val="es-MX"/>
        </w:rPr>
        <w:t>SUJETO OBLIGADO</w:t>
      </w:r>
      <w:r w:rsidRPr="00107443">
        <w:rPr>
          <w:rFonts w:ascii="Palatino Linotype" w:hAnsi="Palatino Linotype" w:cs="Arial"/>
          <w:lang w:val="es-MX"/>
        </w:rPr>
        <w:t xml:space="preserve"> se justifica para negar el acceso a datos personales. </w:t>
      </w:r>
    </w:p>
    <w:p w:rsidR="00FD2D34" w:rsidRPr="00322BD1" w:rsidRDefault="00EB0EFF" w:rsidP="0000105D">
      <w:pPr>
        <w:spacing w:before="240" w:after="240" w:line="360" w:lineRule="auto"/>
        <w:jc w:val="both"/>
        <w:rPr>
          <w:rFonts w:ascii="Palatino Linotype" w:hAnsi="Palatino Linotype"/>
        </w:rPr>
      </w:pPr>
      <w:r>
        <w:rPr>
          <w:rFonts w:ascii="Palatino Linotype" w:hAnsi="Palatino Linotype"/>
          <w:b/>
          <w:sz w:val="28"/>
        </w:rPr>
        <w:t>Quinto</w:t>
      </w:r>
      <w:r w:rsidR="00375618" w:rsidRPr="00322BD1">
        <w:rPr>
          <w:rFonts w:ascii="Palatino Linotype" w:hAnsi="Palatino Linotype"/>
          <w:b/>
          <w:sz w:val="28"/>
        </w:rPr>
        <w:t xml:space="preserve">. </w:t>
      </w:r>
      <w:r w:rsidR="00182229" w:rsidRPr="00322BD1">
        <w:rPr>
          <w:rFonts w:ascii="Palatino Linotype" w:hAnsi="Palatino Linotype"/>
          <w:b/>
          <w:sz w:val="28"/>
        </w:rPr>
        <w:t xml:space="preserve">Estudio del asunto. </w:t>
      </w:r>
      <w:r w:rsidR="00182229" w:rsidRPr="00322BD1">
        <w:rPr>
          <w:rFonts w:ascii="Palatino Linotype" w:hAnsi="Palatino Linotype"/>
        </w:rPr>
        <w:t>Previo al análisis del recurso de revisión materia del presente estudio,</w:t>
      </w:r>
      <w:r w:rsidR="00036928" w:rsidRPr="00322BD1">
        <w:rPr>
          <w:rFonts w:ascii="Palatino Linotype" w:hAnsi="Palatino Linotype" w:cs="Arial"/>
        </w:rPr>
        <w:t xml:space="preserve"> es pertinente mencionar que </w:t>
      </w:r>
      <w:r w:rsidR="00FD2D34" w:rsidRPr="00322BD1">
        <w:rPr>
          <w:rFonts w:ascii="Palatino Linotype" w:hAnsi="Palatino Linotype" w:cs="Arial"/>
        </w:rPr>
        <w:t xml:space="preserve">la </w:t>
      </w:r>
      <w:r w:rsidR="00036928" w:rsidRPr="00322BD1">
        <w:rPr>
          <w:rFonts w:ascii="Palatino Linotype" w:hAnsi="Palatino Linotype"/>
        </w:rPr>
        <w:t>particular solicitó</w:t>
      </w:r>
      <w:r w:rsidR="00FD2D34" w:rsidRPr="00322BD1">
        <w:rPr>
          <w:rFonts w:ascii="Palatino Linotype" w:hAnsi="Palatino Linotype"/>
        </w:rPr>
        <w:t xml:space="preserve">: </w:t>
      </w:r>
    </w:p>
    <w:p w:rsidR="00322BD1" w:rsidRDefault="00CA47C2" w:rsidP="0000105D">
      <w:pPr>
        <w:spacing w:before="240" w:after="240" w:line="360" w:lineRule="auto"/>
        <w:jc w:val="both"/>
        <w:rPr>
          <w:rFonts w:ascii="Palatino Linotype" w:hAnsi="Palatino Linotype"/>
        </w:rPr>
      </w:pPr>
      <w:r>
        <w:rPr>
          <w:rFonts w:ascii="Palatino Linotype" w:hAnsi="Palatino Linotype"/>
        </w:rPr>
        <w:t xml:space="preserve">1. </w:t>
      </w:r>
      <w:r w:rsidR="00322BD1">
        <w:rPr>
          <w:rFonts w:ascii="Palatino Linotype" w:hAnsi="Palatino Linotype"/>
        </w:rPr>
        <w:t>P</w:t>
      </w:r>
      <w:r w:rsidR="00322BD1" w:rsidRPr="00322BD1">
        <w:rPr>
          <w:rFonts w:ascii="Palatino Linotype" w:hAnsi="Palatino Linotype"/>
        </w:rPr>
        <w:t>or</w:t>
      </w:r>
      <w:r w:rsidR="00322BD1">
        <w:rPr>
          <w:rFonts w:ascii="Palatino Linotype" w:hAnsi="Palatino Linotype"/>
        </w:rPr>
        <w:t xml:space="preserve"> qué</w:t>
      </w:r>
      <w:r w:rsidR="00322BD1" w:rsidRPr="00322BD1">
        <w:rPr>
          <w:rFonts w:ascii="Palatino Linotype" w:hAnsi="Palatino Linotype"/>
        </w:rPr>
        <w:t xml:space="preserve"> el </w:t>
      </w:r>
      <w:r w:rsidR="00322BD1">
        <w:rPr>
          <w:rFonts w:ascii="Palatino Linotype" w:hAnsi="Palatino Linotype"/>
        </w:rPr>
        <w:t>Instituto de Salud del Estado de Mé</w:t>
      </w:r>
      <w:r w:rsidR="00322BD1" w:rsidRPr="00322BD1">
        <w:rPr>
          <w:rFonts w:ascii="Palatino Linotype" w:hAnsi="Palatino Linotype"/>
        </w:rPr>
        <w:t>xico durante el ejercicio 2017 no enter</w:t>
      </w:r>
      <w:r w:rsidR="00322BD1">
        <w:rPr>
          <w:rFonts w:ascii="Palatino Linotype" w:hAnsi="Palatino Linotype"/>
        </w:rPr>
        <w:t>ó</w:t>
      </w:r>
      <w:r w:rsidR="00322BD1" w:rsidRPr="00322BD1">
        <w:rPr>
          <w:rFonts w:ascii="Palatino Linotype" w:hAnsi="Palatino Linotype"/>
        </w:rPr>
        <w:t xml:space="preserve"> al FOVISSSTE las aportaciones de mi cuenta del SAR</w:t>
      </w:r>
      <w:r w:rsidR="00322BD1">
        <w:rPr>
          <w:rFonts w:ascii="Palatino Linotype" w:hAnsi="Palatino Linotype"/>
        </w:rPr>
        <w:t>.</w:t>
      </w:r>
    </w:p>
    <w:p w:rsidR="00FD2D34" w:rsidRDefault="00CA47C2" w:rsidP="0000105D">
      <w:pPr>
        <w:spacing w:before="240" w:after="240" w:line="360" w:lineRule="auto"/>
        <w:jc w:val="both"/>
        <w:rPr>
          <w:rFonts w:ascii="Palatino Linotype" w:hAnsi="Palatino Linotype"/>
        </w:rPr>
      </w:pPr>
      <w:r>
        <w:rPr>
          <w:rFonts w:ascii="Palatino Linotype" w:hAnsi="Palatino Linotype"/>
        </w:rPr>
        <w:t xml:space="preserve">2. </w:t>
      </w:r>
      <w:r w:rsidR="00322BD1">
        <w:rPr>
          <w:rFonts w:ascii="Palatino Linotype" w:hAnsi="Palatino Linotype"/>
        </w:rPr>
        <w:t xml:space="preserve">Asimismo solicito </w:t>
      </w:r>
      <w:r w:rsidR="00322BD1" w:rsidRPr="00322BD1">
        <w:rPr>
          <w:rFonts w:ascii="Palatino Linotype" w:hAnsi="Palatino Linotype"/>
        </w:rPr>
        <w:t>el detalle de mis retenciones realizadas para pagos de mi crédito FOVISSSTE durante el ejercicio 2017</w:t>
      </w:r>
      <w:r w:rsidR="00322BD1">
        <w:rPr>
          <w:rFonts w:ascii="Palatino Linotype" w:hAnsi="Palatino Linotype"/>
        </w:rPr>
        <w:t xml:space="preserve">. </w:t>
      </w:r>
    </w:p>
    <w:p w:rsidR="00C84D5B" w:rsidRDefault="00322BD1" w:rsidP="0000105D">
      <w:pPr>
        <w:spacing w:before="240" w:after="240" w:line="360" w:lineRule="auto"/>
        <w:jc w:val="both"/>
        <w:rPr>
          <w:rFonts w:ascii="Palatino Linotype" w:hAnsi="Palatino Linotype"/>
        </w:rPr>
      </w:pPr>
      <w:r>
        <w:rPr>
          <w:rFonts w:ascii="Palatino Linotype" w:hAnsi="Palatino Linotype"/>
        </w:rPr>
        <w:t xml:space="preserve">El </w:t>
      </w:r>
      <w:r w:rsidRPr="00C84D5B">
        <w:rPr>
          <w:rFonts w:ascii="Palatino Linotype" w:hAnsi="Palatino Linotype"/>
          <w:b/>
        </w:rPr>
        <w:t>SUJETO OBLIGADO</w:t>
      </w:r>
      <w:r>
        <w:rPr>
          <w:rFonts w:ascii="Palatino Linotype" w:hAnsi="Palatino Linotype"/>
        </w:rPr>
        <w:t xml:space="preserve"> respondi</w:t>
      </w:r>
      <w:r w:rsidR="00C84D5B">
        <w:rPr>
          <w:rFonts w:ascii="Palatino Linotype" w:hAnsi="Palatino Linotype"/>
        </w:rPr>
        <w:t xml:space="preserve">ó a través de oficio del  Subdirector de Recursos Humanos que las solicitudes de pago del ejercicio 2017, (SAR, Cesantía, Ahorro Solidario y Créditos </w:t>
      </w:r>
      <w:r w:rsidR="00C84D5B">
        <w:rPr>
          <w:rFonts w:ascii="Palatino Linotype" w:hAnsi="Palatino Linotype"/>
        </w:rPr>
        <w:lastRenderedPageBreak/>
        <w:t xml:space="preserve">hipotecarios del FOVISSSTE), son remitidas en tiempo y forma ante la Subdirección de Tesorería y Contabilidad para el trámite administrativo respectivo.  </w:t>
      </w:r>
    </w:p>
    <w:p w:rsidR="00C84D5B" w:rsidRDefault="00C84D5B" w:rsidP="0000105D">
      <w:pPr>
        <w:spacing w:before="240" w:after="240" w:line="360" w:lineRule="auto"/>
        <w:jc w:val="both"/>
        <w:rPr>
          <w:rFonts w:ascii="Palatino Linotype" w:hAnsi="Palatino Linotype"/>
        </w:rPr>
      </w:pPr>
      <w:r>
        <w:rPr>
          <w:rFonts w:ascii="Palatino Linotype" w:hAnsi="Palatino Linotype"/>
        </w:rPr>
        <w:t xml:space="preserve">Por cuanto al detalle de las retenciones  por concepto 64 (crédito hipotecario FOVISSSTE) y concepto 65 (Seguro de daños FOVISSSTE) se encuentran reflejados en el Comprobante Fiscal Digital emitido y enviado a su correo electrónico de manera quincenal. </w:t>
      </w:r>
    </w:p>
    <w:p w:rsidR="00C6264B" w:rsidRDefault="00C84D5B" w:rsidP="0000105D">
      <w:pPr>
        <w:spacing w:before="240" w:after="240" w:line="360" w:lineRule="auto"/>
        <w:jc w:val="both"/>
        <w:rPr>
          <w:rFonts w:ascii="Palatino Linotype" w:hAnsi="Palatino Linotype"/>
        </w:rPr>
      </w:pPr>
      <w:r>
        <w:rPr>
          <w:rFonts w:ascii="Palatino Linotype" w:hAnsi="Palatino Linotype"/>
        </w:rPr>
        <w:t>Por su parte el Jefe del Departamento de Tesorería respondió que respecto a los conceptos  SAR-ISSSTE-FOVISSSTE 2017, se realizaron los pagos del 5° y 6° bimestre de 2º17</w:t>
      </w:r>
      <w:r w:rsidR="00C6264B">
        <w:rPr>
          <w:rFonts w:ascii="Palatino Linotype" w:hAnsi="Palatino Linotype"/>
        </w:rPr>
        <w:t xml:space="preserve">, respecto a los bimestres 2°, 3° y 4°, no se encontró evidencia documental de dichos pagos. </w:t>
      </w:r>
    </w:p>
    <w:p w:rsidR="00322BD1" w:rsidRPr="00C6264B" w:rsidRDefault="00C6264B" w:rsidP="0000105D">
      <w:pPr>
        <w:spacing w:before="240" w:after="240" w:line="360" w:lineRule="auto"/>
        <w:jc w:val="both"/>
        <w:rPr>
          <w:rFonts w:ascii="Palatino Linotype" w:hAnsi="Palatino Linotype"/>
        </w:rPr>
      </w:pPr>
      <w:r>
        <w:rPr>
          <w:rFonts w:ascii="Palatino Linotype" w:hAnsi="Palatino Linotype"/>
        </w:rPr>
        <w:t xml:space="preserve">Respecto al concepto FOVISSSTE 2017, se realizó el pago de las quincenas 01 a la 06 y 17 a la 24 de 2017; que las quincenas 07 a la 16 de 2017, fueron afectadas por participaciones federales.   </w:t>
      </w:r>
      <w:r w:rsidR="00C84D5B">
        <w:rPr>
          <w:rFonts w:ascii="Palatino Linotype" w:hAnsi="Palatino Linotype"/>
        </w:rPr>
        <w:t xml:space="preserve">   </w:t>
      </w:r>
    </w:p>
    <w:p w:rsidR="0077186E" w:rsidRDefault="003C1DD3" w:rsidP="00E72AF2">
      <w:pPr>
        <w:spacing w:before="240" w:after="240" w:line="360" w:lineRule="auto"/>
        <w:jc w:val="both"/>
        <w:rPr>
          <w:rFonts w:ascii="Palatino Linotype" w:hAnsi="Palatino Linotype"/>
          <w:lang w:val="es-MX" w:eastAsia="es-MX"/>
        </w:rPr>
      </w:pPr>
      <w:r w:rsidRPr="00C6264B">
        <w:rPr>
          <w:rFonts w:ascii="Palatino Linotype" w:hAnsi="Palatino Linotype"/>
          <w:lang w:val="es-MX" w:eastAsia="es-MX"/>
        </w:rPr>
        <w:t xml:space="preserve">Inconforme con </w:t>
      </w:r>
      <w:r w:rsidR="00C46ABF" w:rsidRPr="00C6264B">
        <w:rPr>
          <w:rFonts w:ascii="Palatino Linotype" w:hAnsi="Palatino Linotype"/>
          <w:lang w:val="es-MX" w:eastAsia="es-MX"/>
        </w:rPr>
        <w:t xml:space="preserve">la </w:t>
      </w:r>
      <w:r w:rsidRPr="00C6264B">
        <w:rPr>
          <w:rFonts w:ascii="Palatino Linotype" w:hAnsi="Palatino Linotype"/>
          <w:lang w:val="es-MX" w:eastAsia="es-MX"/>
        </w:rPr>
        <w:t>respuesta</w:t>
      </w:r>
      <w:r w:rsidR="00074309" w:rsidRPr="00C6264B">
        <w:rPr>
          <w:rFonts w:ascii="Palatino Linotype" w:hAnsi="Palatino Linotype"/>
          <w:lang w:val="es-MX" w:eastAsia="es-MX"/>
        </w:rPr>
        <w:t>,</w:t>
      </w:r>
      <w:r w:rsidR="00C75585" w:rsidRPr="00C6264B">
        <w:rPr>
          <w:rFonts w:ascii="Palatino Linotype" w:hAnsi="Palatino Linotype"/>
          <w:lang w:val="es-MX" w:eastAsia="es-MX"/>
        </w:rPr>
        <w:t xml:space="preserve"> </w:t>
      </w:r>
      <w:r w:rsidR="002268D7" w:rsidRPr="00C6264B">
        <w:rPr>
          <w:rFonts w:ascii="Palatino Linotype" w:hAnsi="Palatino Linotype"/>
          <w:lang w:val="es-MX" w:eastAsia="es-MX"/>
        </w:rPr>
        <w:t xml:space="preserve">la </w:t>
      </w:r>
      <w:r w:rsidR="002268D7" w:rsidRPr="00C6264B">
        <w:rPr>
          <w:rFonts w:ascii="Palatino Linotype" w:hAnsi="Palatino Linotype"/>
          <w:b/>
          <w:lang w:val="es-MX" w:eastAsia="es-MX"/>
        </w:rPr>
        <w:t>RECURRENTE</w:t>
      </w:r>
      <w:r w:rsidR="00990907" w:rsidRPr="00C6264B">
        <w:rPr>
          <w:rFonts w:ascii="Palatino Linotype" w:hAnsi="Palatino Linotype"/>
          <w:lang w:val="es-MX" w:eastAsia="es-MX"/>
        </w:rPr>
        <w:t xml:space="preserve"> </w:t>
      </w:r>
      <w:r w:rsidRPr="00C6264B">
        <w:rPr>
          <w:rFonts w:ascii="Palatino Linotype" w:hAnsi="Palatino Linotype"/>
          <w:lang w:val="es-MX" w:eastAsia="es-MX"/>
        </w:rPr>
        <w:t>procedió a través del recurso de revisión</w:t>
      </w:r>
      <w:r w:rsidRPr="00AE2108">
        <w:rPr>
          <w:rFonts w:ascii="Palatino Linotype" w:hAnsi="Palatino Linotype"/>
          <w:lang w:val="es-MX" w:eastAsia="es-MX"/>
        </w:rPr>
        <w:t xml:space="preserve"> ma</w:t>
      </w:r>
      <w:r w:rsidR="00035621" w:rsidRPr="00AE2108">
        <w:rPr>
          <w:rFonts w:ascii="Palatino Linotype" w:hAnsi="Palatino Linotype"/>
          <w:lang w:val="es-MX" w:eastAsia="es-MX"/>
        </w:rPr>
        <w:t>teria de la presente resolución,</w:t>
      </w:r>
      <w:r w:rsidR="00BD12EE" w:rsidRPr="00AE2108">
        <w:rPr>
          <w:rFonts w:ascii="Palatino Linotype" w:hAnsi="Palatino Linotype"/>
          <w:lang w:val="es-MX" w:eastAsia="es-MX"/>
        </w:rPr>
        <w:t xml:space="preserve"> </w:t>
      </w:r>
      <w:r w:rsidR="00873465" w:rsidRPr="00AE2108">
        <w:rPr>
          <w:rFonts w:ascii="Palatino Linotype" w:hAnsi="Palatino Linotype"/>
          <w:lang w:val="es-MX" w:eastAsia="es-MX"/>
        </w:rPr>
        <w:t xml:space="preserve">en el que arguyó como </w:t>
      </w:r>
      <w:r w:rsidR="00035621" w:rsidRPr="00AE2108">
        <w:rPr>
          <w:rFonts w:ascii="Palatino Linotype" w:hAnsi="Palatino Linotype"/>
          <w:b/>
          <w:lang w:val="es-MX" w:eastAsia="es-MX"/>
        </w:rPr>
        <w:t>acto impugnado</w:t>
      </w:r>
      <w:r w:rsidR="00B702D2" w:rsidRPr="00AE2108">
        <w:rPr>
          <w:rFonts w:ascii="Palatino Linotype" w:hAnsi="Palatino Linotype"/>
          <w:lang w:val="es-MX" w:eastAsia="es-MX"/>
        </w:rPr>
        <w:t xml:space="preserve"> </w:t>
      </w:r>
      <w:r w:rsidR="00F26870" w:rsidRPr="00AE2108">
        <w:rPr>
          <w:rFonts w:ascii="Palatino Linotype" w:hAnsi="Palatino Linotype"/>
          <w:lang w:val="es-MX" w:eastAsia="es-MX"/>
        </w:rPr>
        <w:t>la respuesta</w:t>
      </w:r>
      <w:r w:rsidR="00C6264B">
        <w:rPr>
          <w:rFonts w:ascii="Palatino Linotype" w:hAnsi="Palatino Linotype"/>
          <w:lang w:val="es-MX" w:eastAsia="es-MX"/>
        </w:rPr>
        <w:t xml:space="preserve"> otorgada a la solicitud de información </w:t>
      </w:r>
      <w:r w:rsidR="00AF0509">
        <w:rPr>
          <w:rFonts w:ascii="Palatino Linotype" w:hAnsi="Palatino Linotype"/>
          <w:lang w:val="es-MX" w:eastAsia="es-MX"/>
        </w:rPr>
        <w:t xml:space="preserve">y </w:t>
      </w:r>
      <w:r w:rsidR="00B702D2" w:rsidRPr="00AE2108">
        <w:rPr>
          <w:rFonts w:ascii="Palatino Linotype" w:hAnsi="Palatino Linotype"/>
          <w:lang w:val="es-MX" w:eastAsia="es-MX"/>
        </w:rPr>
        <w:t xml:space="preserve">como </w:t>
      </w:r>
      <w:r w:rsidR="00035621" w:rsidRPr="00AE2108">
        <w:rPr>
          <w:rFonts w:ascii="Palatino Linotype" w:hAnsi="Palatino Linotype"/>
          <w:b/>
          <w:lang w:val="es-MX" w:eastAsia="es-MX"/>
        </w:rPr>
        <w:t>motivo</w:t>
      </w:r>
      <w:r w:rsidR="006469AE" w:rsidRPr="00AE2108">
        <w:rPr>
          <w:rFonts w:ascii="Palatino Linotype" w:hAnsi="Palatino Linotype"/>
          <w:b/>
          <w:lang w:val="es-MX" w:eastAsia="es-MX"/>
        </w:rPr>
        <w:t>s</w:t>
      </w:r>
      <w:r w:rsidR="00035621" w:rsidRPr="00AE2108">
        <w:rPr>
          <w:rFonts w:ascii="Palatino Linotype" w:hAnsi="Palatino Linotype"/>
          <w:b/>
          <w:lang w:val="es-MX" w:eastAsia="es-MX"/>
        </w:rPr>
        <w:t xml:space="preserve"> de inconformidad</w:t>
      </w:r>
      <w:r w:rsidR="006469AE" w:rsidRPr="00AE2108">
        <w:rPr>
          <w:rFonts w:ascii="Palatino Linotype" w:hAnsi="Palatino Linotype"/>
          <w:b/>
          <w:lang w:val="es-MX" w:eastAsia="es-MX"/>
        </w:rPr>
        <w:t xml:space="preserve"> </w:t>
      </w:r>
      <w:r w:rsidR="006469AE" w:rsidRPr="00AE2108">
        <w:rPr>
          <w:rFonts w:ascii="Palatino Linotype" w:hAnsi="Palatino Linotype"/>
          <w:lang w:val="es-MX" w:eastAsia="es-MX"/>
        </w:rPr>
        <w:t>señaló concretamente</w:t>
      </w:r>
      <w:r w:rsidR="00AF0509">
        <w:rPr>
          <w:rFonts w:ascii="Palatino Linotype" w:hAnsi="Palatino Linotype"/>
          <w:lang w:val="es-MX" w:eastAsia="es-MX"/>
        </w:rPr>
        <w:t xml:space="preserve"> </w:t>
      </w:r>
      <w:r w:rsidR="00C6264B">
        <w:rPr>
          <w:rFonts w:ascii="Palatino Linotype" w:hAnsi="Palatino Linotype"/>
          <w:lang w:val="es-MX" w:eastAsia="es-MX"/>
        </w:rPr>
        <w:t xml:space="preserve">el texto de respuesta del </w:t>
      </w:r>
      <w:r w:rsidR="00AF0509">
        <w:rPr>
          <w:rFonts w:ascii="Palatino Linotype" w:hAnsi="Palatino Linotype"/>
          <w:lang w:val="es-MX" w:eastAsia="es-MX"/>
        </w:rPr>
        <w:t>Sujeto Obligado</w:t>
      </w:r>
      <w:r w:rsidR="00C6264B">
        <w:rPr>
          <w:rFonts w:ascii="Palatino Linotype" w:hAnsi="Palatino Linotype"/>
          <w:lang w:val="es-MX" w:eastAsia="es-MX"/>
        </w:rPr>
        <w:t xml:space="preserve">, reiterando ambas peticiones y adjuntó a su recurso un archivo en formato “Word” con dos hojas sin membrete, con la denominación “DETALLE SAR”,  con información </w:t>
      </w:r>
      <w:r w:rsidR="006F04EE">
        <w:rPr>
          <w:rFonts w:ascii="Palatino Linotype" w:hAnsi="Palatino Linotype"/>
          <w:lang w:val="es-MX" w:eastAsia="es-MX"/>
        </w:rPr>
        <w:t>de la peticionaria de los años 2016 y 2018.</w:t>
      </w:r>
      <w:r w:rsidR="001E6314">
        <w:rPr>
          <w:rFonts w:ascii="Palatino Linotype" w:hAnsi="Palatino Linotype"/>
          <w:lang w:val="es-MX" w:eastAsia="es-MX"/>
        </w:rPr>
        <w:t xml:space="preserve">   </w:t>
      </w:r>
    </w:p>
    <w:p w:rsidR="00AF0509" w:rsidRPr="002C02DA" w:rsidRDefault="0077186E" w:rsidP="00E72AF2">
      <w:pPr>
        <w:spacing w:before="240" w:after="240" w:line="360" w:lineRule="auto"/>
        <w:jc w:val="both"/>
        <w:rPr>
          <w:rFonts w:ascii="Palatino Linotype" w:hAnsi="Palatino Linotype"/>
          <w:lang w:val="es-MX" w:eastAsia="es-MX"/>
        </w:rPr>
      </w:pPr>
      <w:r w:rsidRPr="002C02DA">
        <w:rPr>
          <w:rFonts w:ascii="Palatino Linotype" w:hAnsi="Palatino Linotype"/>
          <w:lang w:val="es-MX" w:eastAsia="es-MX"/>
        </w:rPr>
        <w:t xml:space="preserve">Por su parte, el </w:t>
      </w:r>
      <w:r w:rsidRPr="002C02DA">
        <w:rPr>
          <w:rFonts w:ascii="Palatino Linotype" w:hAnsi="Palatino Linotype"/>
          <w:b/>
          <w:lang w:val="es-MX" w:eastAsia="es-MX"/>
        </w:rPr>
        <w:t>SUJETO OBLIGADO</w:t>
      </w:r>
      <w:r w:rsidRPr="002C02DA">
        <w:rPr>
          <w:rFonts w:ascii="Palatino Linotype" w:hAnsi="Palatino Linotype"/>
          <w:lang w:val="es-MX" w:eastAsia="es-MX"/>
        </w:rPr>
        <w:t xml:space="preserve"> omitió proporcionar su respectivo informe justific</w:t>
      </w:r>
      <w:r w:rsidR="00B55B12" w:rsidRPr="002C02DA">
        <w:rPr>
          <w:rFonts w:ascii="Palatino Linotype" w:hAnsi="Palatino Linotype"/>
          <w:lang w:val="es-MX" w:eastAsia="es-MX"/>
        </w:rPr>
        <w:t>a</w:t>
      </w:r>
      <w:r w:rsidRPr="002C02DA">
        <w:rPr>
          <w:rFonts w:ascii="Palatino Linotype" w:hAnsi="Palatino Linotype"/>
          <w:lang w:val="es-MX" w:eastAsia="es-MX"/>
        </w:rPr>
        <w:t xml:space="preserve">do. </w:t>
      </w:r>
      <w:r w:rsidR="001E6314" w:rsidRPr="002C02DA">
        <w:rPr>
          <w:rFonts w:ascii="Palatino Linotype" w:hAnsi="Palatino Linotype"/>
          <w:lang w:val="es-MX" w:eastAsia="es-MX"/>
        </w:rPr>
        <w:t xml:space="preserve">  </w:t>
      </w:r>
      <w:r w:rsidR="00AF0509" w:rsidRPr="002C02DA">
        <w:rPr>
          <w:rFonts w:ascii="Palatino Linotype" w:hAnsi="Palatino Linotype"/>
          <w:lang w:val="es-MX" w:eastAsia="es-MX"/>
        </w:rPr>
        <w:t xml:space="preserve">  </w:t>
      </w:r>
    </w:p>
    <w:p w:rsidR="00C6512A" w:rsidRDefault="00B55B12" w:rsidP="00C6512A">
      <w:pPr>
        <w:spacing w:line="360" w:lineRule="auto"/>
        <w:jc w:val="both"/>
        <w:rPr>
          <w:rFonts w:ascii="Palatino Linotype" w:hAnsi="Palatino Linotype"/>
        </w:rPr>
      </w:pPr>
      <w:r w:rsidRPr="002C02DA">
        <w:rPr>
          <w:rFonts w:ascii="Palatino Linotype" w:hAnsi="Palatino Linotype"/>
          <w:lang w:val="es-MX" w:eastAsia="es-MX"/>
        </w:rPr>
        <w:t xml:space="preserve">Ahora bien, por cuanto a la solicitud de información de la particular,  este Instituto </w:t>
      </w:r>
      <w:r w:rsidR="00BB4E24" w:rsidRPr="002C02DA">
        <w:rPr>
          <w:rFonts w:ascii="Palatino Linotype" w:hAnsi="Palatino Linotype"/>
          <w:lang w:val="es-MX" w:eastAsia="es-MX"/>
        </w:rPr>
        <w:t xml:space="preserve">advierte que el requerimiento número </w:t>
      </w:r>
      <w:r w:rsidR="00BB4E24" w:rsidRPr="002C02DA">
        <w:rPr>
          <w:rFonts w:ascii="Palatino Linotype" w:hAnsi="Palatino Linotype"/>
        </w:rPr>
        <w:t xml:space="preserve">1 </w:t>
      </w:r>
      <w:r w:rsidR="00BB4E24" w:rsidRPr="002C02DA">
        <w:rPr>
          <w:rFonts w:ascii="Palatino Linotype" w:hAnsi="Palatino Linotype"/>
          <w:b/>
          <w:i/>
        </w:rPr>
        <w:t>“Por qué el Instituto de Salud del Estado de México durante el ejercicio 2017 no enteró al FOVISSSTE las aportaciones de mi cuenta del SAR</w:t>
      </w:r>
      <w:r w:rsidR="00BB4E24">
        <w:rPr>
          <w:rFonts w:ascii="Palatino Linotype" w:hAnsi="Palatino Linotype"/>
        </w:rPr>
        <w:t xml:space="preserve">”, si bien el </w:t>
      </w:r>
      <w:r w:rsidR="00BB4E24" w:rsidRPr="00EF0F93">
        <w:rPr>
          <w:rFonts w:ascii="Palatino Linotype" w:hAnsi="Palatino Linotype"/>
          <w:b/>
        </w:rPr>
        <w:t>SUJETO OBLIGADO</w:t>
      </w:r>
      <w:r w:rsidR="00BB4E24">
        <w:rPr>
          <w:rFonts w:ascii="Palatino Linotype" w:hAnsi="Palatino Linotype"/>
        </w:rPr>
        <w:t xml:space="preserve"> en aras de otorgar satisfacción a dicha petición, proporciono </w:t>
      </w:r>
      <w:r w:rsidR="00BB4E24">
        <w:rPr>
          <w:rFonts w:ascii="Palatino Linotype" w:hAnsi="Palatino Linotype"/>
        </w:rPr>
        <w:lastRenderedPageBreak/>
        <w:t>información  relacionada con el requerimiento citado, lo cierto es que éste consiste en un derecho de petición</w:t>
      </w:r>
      <w:r w:rsidR="00C6512A">
        <w:rPr>
          <w:rFonts w:ascii="Palatino Linotype" w:hAnsi="Palatino Linotype"/>
        </w:rPr>
        <w:t xml:space="preserve">. </w:t>
      </w:r>
    </w:p>
    <w:p w:rsidR="00C6512A" w:rsidRPr="002C02DA" w:rsidRDefault="00C6512A" w:rsidP="00C6512A">
      <w:pPr>
        <w:spacing w:line="360" w:lineRule="auto"/>
        <w:jc w:val="both"/>
        <w:rPr>
          <w:rFonts w:ascii="Palatino Linotype" w:eastAsia="Calibri" w:hAnsi="Palatino Linotype" w:cs="Arial"/>
        </w:rPr>
      </w:pPr>
      <w:r w:rsidRPr="002C02DA">
        <w:rPr>
          <w:rFonts w:ascii="Palatino Linotype" w:eastAsia="Calibri" w:hAnsi="Palatino Linotype" w:cs="Arial"/>
          <w:szCs w:val="20"/>
        </w:rPr>
        <w:t xml:space="preserve">Lo anterior, debido a que se trata de un cuestionamiento o interrogante por parte de la solicitante </w:t>
      </w:r>
      <w:r w:rsidRPr="002C02DA">
        <w:rPr>
          <w:rFonts w:ascii="Palatino Linotype" w:eastAsia="Calibri" w:hAnsi="Palatino Linotype" w:cs="Arial"/>
        </w:rPr>
        <w:t>que no se colman con la entrega de documentos, situación que conlleva a afirmar que se está en presencia del ejercicio del derecho de petición.</w:t>
      </w:r>
    </w:p>
    <w:p w:rsidR="00C6512A" w:rsidRPr="00C6512A" w:rsidRDefault="00C6512A" w:rsidP="00C6512A">
      <w:pPr>
        <w:spacing w:line="360" w:lineRule="auto"/>
        <w:jc w:val="both"/>
        <w:rPr>
          <w:rFonts w:ascii="Palatino Linotype" w:eastAsia="Calibri" w:hAnsi="Palatino Linotype" w:cs="Arial"/>
          <w:sz w:val="16"/>
          <w:szCs w:val="16"/>
        </w:rPr>
      </w:pPr>
    </w:p>
    <w:p w:rsidR="00C6512A" w:rsidRPr="00C6512A" w:rsidRDefault="00C6512A" w:rsidP="00C6512A">
      <w:pPr>
        <w:autoSpaceDE w:val="0"/>
        <w:autoSpaceDN w:val="0"/>
        <w:adjustRightInd w:val="0"/>
        <w:spacing w:line="360" w:lineRule="auto"/>
        <w:jc w:val="both"/>
        <w:rPr>
          <w:rFonts w:ascii="Palatino Linotype" w:eastAsia="Calibri" w:hAnsi="Palatino Linotype" w:cs="Arial"/>
        </w:rPr>
      </w:pPr>
      <w:r w:rsidRPr="00C6512A">
        <w:rPr>
          <w:rFonts w:ascii="Palatino Linotype" w:eastAsia="Calibri" w:hAnsi="Palatino Linotype" w:cs="Arial"/>
        </w:rPr>
        <w:t xml:space="preserve">Bajo ese contexto, es importante dejar en claro lo </w:t>
      </w:r>
      <w:proofErr w:type="spellStart"/>
      <w:r w:rsidRPr="00C6512A">
        <w:rPr>
          <w:rFonts w:ascii="Palatino Linotype" w:eastAsia="Calibri" w:hAnsi="Palatino Linotype" w:cs="Arial"/>
        </w:rPr>
        <w:t>qu</w:t>
      </w:r>
      <w:r w:rsidRPr="002C02DA">
        <w:rPr>
          <w:rFonts w:ascii="Palatino Linotype" w:eastAsia="Calibri" w:hAnsi="Palatino Linotype" w:cs="Arial"/>
        </w:rPr>
        <w:t>é</w:t>
      </w:r>
      <w:proofErr w:type="spellEnd"/>
      <w:r w:rsidRPr="00C6512A">
        <w:rPr>
          <w:rFonts w:ascii="Palatino Linotype" w:eastAsia="Calibri" w:hAnsi="Palatino Linotype" w:cs="Arial"/>
        </w:rPr>
        <w:t xml:space="preserve"> debe entenderse por derecho de petición y por derecho de acceso a la información pública.</w:t>
      </w:r>
    </w:p>
    <w:p w:rsidR="00C6512A" w:rsidRPr="00C6512A" w:rsidRDefault="00C6512A" w:rsidP="00C6512A">
      <w:pPr>
        <w:autoSpaceDE w:val="0"/>
        <w:autoSpaceDN w:val="0"/>
        <w:adjustRightInd w:val="0"/>
        <w:spacing w:line="360" w:lineRule="auto"/>
        <w:jc w:val="both"/>
        <w:rPr>
          <w:rFonts w:ascii="Palatino Linotype" w:eastAsia="Calibri" w:hAnsi="Palatino Linotype" w:cs="Arial"/>
          <w:sz w:val="16"/>
          <w:szCs w:val="16"/>
        </w:rPr>
      </w:pPr>
    </w:p>
    <w:p w:rsidR="00C6512A" w:rsidRPr="00C6512A" w:rsidRDefault="00C6512A" w:rsidP="00C6512A">
      <w:pPr>
        <w:autoSpaceDE w:val="0"/>
        <w:autoSpaceDN w:val="0"/>
        <w:adjustRightInd w:val="0"/>
        <w:spacing w:line="360" w:lineRule="auto"/>
        <w:jc w:val="both"/>
        <w:rPr>
          <w:rFonts w:ascii="Palatino Linotype" w:eastAsia="Calibri" w:hAnsi="Palatino Linotype" w:cs="Arial"/>
          <w:i/>
        </w:rPr>
      </w:pPr>
      <w:r w:rsidRPr="00C6512A">
        <w:rPr>
          <w:rFonts w:ascii="Palatino Linotype" w:eastAsia="Calibri" w:hAnsi="Palatino Linotype" w:cs="Arial"/>
        </w:rPr>
        <w:t xml:space="preserve">Por lo que </w:t>
      </w:r>
      <w:r w:rsidRPr="002C02DA">
        <w:rPr>
          <w:rFonts w:ascii="Palatino Linotype" w:eastAsia="Calibri" w:hAnsi="Palatino Linotype" w:cs="Arial"/>
        </w:rPr>
        <w:t xml:space="preserve">hace </w:t>
      </w:r>
      <w:r w:rsidRPr="00C6512A">
        <w:rPr>
          <w:rFonts w:ascii="Palatino Linotype" w:eastAsia="Calibri" w:hAnsi="Palatino Linotype" w:cs="Arial"/>
        </w:rPr>
        <w:t xml:space="preserve">a la definición de Derecho de Petición, el </w:t>
      </w:r>
      <w:r w:rsidRPr="002C02DA">
        <w:rPr>
          <w:rFonts w:ascii="Palatino Linotype" w:eastAsia="Calibri" w:hAnsi="Palatino Linotype" w:cs="Arial"/>
        </w:rPr>
        <w:t xml:space="preserve">Doctor </w:t>
      </w:r>
      <w:r w:rsidRPr="00C6512A">
        <w:rPr>
          <w:rFonts w:ascii="Palatino Linotype" w:eastAsia="Calibri" w:hAnsi="Palatino Linotype" w:cs="Arial"/>
        </w:rPr>
        <w:t>Ignacio Burgoa Orihuela refiere: “…</w:t>
      </w:r>
      <w:r w:rsidRPr="00C6512A">
        <w:rPr>
          <w:rFonts w:ascii="Palatino Linotype" w:eastAsia="Calibri"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6512A">
        <w:rPr>
          <w:rFonts w:ascii="Palatino Linotype" w:eastAsia="Calibri" w:hAnsi="Palatino Linotype"/>
          <w:i/>
          <w:vertAlign w:val="superscript"/>
        </w:rPr>
        <w:t xml:space="preserve"> </w:t>
      </w:r>
      <w:r w:rsidRPr="00C6512A">
        <w:rPr>
          <w:rFonts w:ascii="Palatino Linotype" w:eastAsia="Calibri" w:hAnsi="Palatino Linotype"/>
          <w:i/>
          <w:vertAlign w:val="superscript"/>
        </w:rPr>
        <w:footnoteReference w:id="2"/>
      </w:r>
      <w:proofErr w:type="gramStart"/>
      <w:r w:rsidRPr="00C6512A">
        <w:rPr>
          <w:rFonts w:ascii="Palatino Linotype" w:eastAsia="Calibri" w:hAnsi="Palatino Linotype"/>
          <w:i/>
        </w:rPr>
        <w:t>“</w:t>
      </w:r>
      <w:r w:rsidRPr="00C6512A">
        <w:rPr>
          <w:rFonts w:ascii="Palatino Linotype" w:eastAsia="Calibri" w:hAnsi="Palatino Linotype" w:cs="Arial"/>
          <w:i/>
        </w:rPr>
        <w:t xml:space="preserve"> (</w:t>
      </w:r>
      <w:proofErr w:type="gramEnd"/>
      <w:r w:rsidRPr="00C6512A">
        <w:rPr>
          <w:rFonts w:ascii="Palatino Linotype" w:eastAsia="Calibri" w:hAnsi="Palatino Linotype" w:cs="Arial"/>
          <w:i/>
        </w:rPr>
        <w:t>Sic)</w:t>
      </w:r>
    </w:p>
    <w:p w:rsidR="00C6512A" w:rsidRPr="00C6512A" w:rsidRDefault="00C6512A" w:rsidP="00C6512A">
      <w:pPr>
        <w:autoSpaceDE w:val="0"/>
        <w:autoSpaceDN w:val="0"/>
        <w:adjustRightInd w:val="0"/>
        <w:spacing w:line="360" w:lineRule="auto"/>
        <w:jc w:val="both"/>
        <w:rPr>
          <w:rFonts w:ascii="Palatino Linotype" w:eastAsia="Calibri" w:hAnsi="Palatino Linotype" w:cs="Arial"/>
          <w:i/>
          <w:sz w:val="16"/>
          <w:szCs w:val="16"/>
        </w:rPr>
      </w:pPr>
    </w:p>
    <w:p w:rsidR="00C6512A" w:rsidRPr="002C02DA" w:rsidRDefault="00C6512A" w:rsidP="00C6512A">
      <w:pPr>
        <w:autoSpaceDE w:val="0"/>
        <w:autoSpaceDN w:val="0"/>
        <w:adjustRightInd w:val="0"/>
        <w:spacing w:line="360" w:lineRule="auto"/>
        <w:jc w:val="both"/>
        <w:rPr>
          <w:rFonts w:ascii="Palatino Linotype" w:eastAsia="Calibri" w:hAnsi="Palatino Linotype" w:cs="Arial"/>
          <w:i/>
        </w:rPr>
      </w:pPr>
      <w:r w:rsidRPr="00C6512A">
        <w:rPr>
          <w:rFonts w:ascii="Palatino Linotype" w:eastAsia="Calibri" w:hAnsi="Palatino Linotype" w:cs="Arial"/>
        </w:rPr>
        <w:t xml:space="preserve">Por su parte, David Cienfuegos Salgado, concibe al derecho de petición como </w:t>
      </w:r>
      <w:r w:rsidRPr="00C6512A">
        <w:rPr>
          <w:rFonts w:ascii="Palatino Linotype" w:eastAsia="Calibri" w:hAnsi="Palatino Linotype" w:cs="Arial"/>
          <w:i/>
        </w:rPr>
        <w:t>“el derecho de toda persona a ser escuchado por quienes ejercen el poder público</w:t>
      </w:r>
      <w:proofErr w:type="gramStart"/>
      <w:r w:rsidRPr="00C6512A">
        <w:rPr>
          <w:rFonts w:ascii="Palatino Linotype" w:eastAsia="Calibri" w:hAnsi="Palatino Linotype" w:cs="Arial"/>
          <w:i/>
        </w:rPr>
        <w:t>.</w:t>
      </w:r>
      <w:r w:rsidRPr="00C6512A">
        <w:rPr>
          <w:rFonts w:ascii="Palatino Linotype" w:eastAsia="Calibri" w:hAnsi="Palatino Linotype"/>
          <w:i/>
          <w:vertAlign w:val="superscript"/>
        </w:rPr>
        <w:t xml:space="preserve"> </w:t>
      </w:r>
      <w:proofErr w:type="gramEnd"/>
      <w:r w:rsidRPr="00C6512A">
        <w:rPr>
          <w:rFonts w:ascii="Palatino Linotype" w:eastAsia="Calibri" w:hAnsi="Palatino Linotype"/>
          <w:i/>
          <w:vertAlign w:val="superscript"/>
        </w:rPr>
        <w:footnoteReference w:id="3"/>
      </w:r>
      <w:r w:rsidRPr="00C6512A">
        <w:rPr>
          <w:rFonts w:ascii="Palatino Linotype" w:eastAsia="Calibri" w:hAnsi="Palatino Linotype" w:cs="Arial"/>
          <w:i/>
        </w:rPr>
        <w:t xml:space="preserve">” (Sic) </w:t>
      </w:r>
    </w:p>
    <w:p w:rsidR="00FE7730" w:rsidRPr="00C6512A" w:rsidRDefault="00FE7730" w:rsidP="00C6512A">
      <w:pPr>
        <w:autoSpaceDE w:val="0"/>
        <w:autoSpaceDN w:val="0"/>
        <w:adjustRightInd w:val="0"/>
        <w:spacing w:line="360" w:lineRule="auto"/>
        <w:jc w:val="both"/>
        <w:rPr>
          <w:rFonts w:ascii="Palatino Linotype" w:eastAsia="Calibri" w:hAnsi="Palatino Linotype" w:cs="Arial"/>
          <w:i/>
          <w:sz w:val="16"/>
          <w:szCs w:val="16"/>
        </w:rPr>
      </w:pPr>
    </w:p>
    <w:p w:rsidR="00C6512A" w:rsidRPr="00C6512A" w:rsidRDefault="00C6512A" w:rsidP="00C6512A">
      <w:pPr>
        <w:spacing w:line="360" w:lineRule="auto"/>
        <w:jc w:val="both"/>
        <w:rPr>
          <w:rFonts w:ascii="Palatino Linotype" w:eastAsia="Calibri" w:hAnsi="Palatino Linotype" w:cs="Arial"/>
          <w:i/>
        </w:rPr>
      </w:pPr>
      <w:r w:rsidRPr="00C6512A">
        <w:rPr>
          <w:rFonts w:ascii="Palatino Linotype" w:eastAsia="Calibri" w:hAnsi="Palatino Linotype" w:cs="Arial"/>
        </w:rPr>
        <w:t xml:space="preserve">A este respecto, y para diferenciar el derecho de petición al derecho de acceso a la información, resulta conducente señalar que José Guadalupe Robles, conceptualiza el derecho a la información como </w:t>
      </w:r>
      <w:r w:rsidRPr="00C6512A">
        <w:rPr>
          <w:rFonts w:ascii="Palatino Linotype" w:eastAsia="Calibri" w:hAnsi="Palatino Linotype" w:cs="Arial"/>
          <w:i/>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w:t>
      </w:r>
      <w:r w:rsidRPr="00C6512A">
        <w:rPr>
          <w:rFonts w:ascii="Palatino Linotype" w:eastAsia="Calibri" w:hAnsi="Palatino Linotype" w:cs="Arial"/>
          <w:i/>
        </w:rPr>
        <w:lastRenderedPageBreak/>
        <w:t>de las personas y a la formación de opinión pública de calidad para poder participar y luego influir en la vida pública.</w:t>
      </w:r>
      <w:r w:rsidRPr="00C6512A">
        <w:rPr>
          <w:rFonts w:ascii="Palatino Linotype" w:eastAsia="Calibri" w:hAnsi="Palatino Linotype"/>
          <w:i/>
          <w:vertAlign w:val="superscript"/>
        </w:rPr>
        <w:t xml:space="preserve"> </w:t>
      </w:r>
      <w:r w:rsidRPr="00C6512A">
        <w:rPr>
          <w:rFonts w:ascii="Palatino Linotype" w:eastAsia="Calibri" w:hAnsi="Palatino Linotype"/>
          <w:i/>
          <w:vertAlign w:val="superscript"/>
        </w:rPr>
        <w:footnoteReference w:id="4"/>
      </w:r>
      <w:r w:rsidRPr="00C6512A">
        <w:rPr>
          <w:rFonts w:ascii="Palatino Linotype" w:eastAsia="Calibri" w:hAnsi="Palatino Linotype" w:cs="Arial"/>
          <w:i/>
        </w:rPr>
        <w:t xml:space="preserve">“(SIC) </w:t>
      </w:r>
    </w:p>
    <w:p w:rsidR="00FC1073" w:rsidRPr="002C02DA" w:rsidRDefault="00C6512A" w:rsidP="00C6512A">
      <w:pPr>
        <w:spacing w:line="360" w:lineRule="auto"/>
        <w:jc w:val="both"/>
        <w:rPr>
          <w:rFonts w:ascii="Palatino Linotype" w:hAnsi="Palatino Linotype" w:cs="Arial"/>
          <w:lang w:eastAsia="es-MX"/>
        </w:rPr>
      </w:pPr>
      <w:r w:rsidRPr="00C6512A">
        <w:rPr>
          <w:rFonts w:ascii="Palatino Linotype" w:hAnsi="Palatino Linotype" w:cs="Arial"/>
          <w:lang w:eastAsia="es-MX"/>
        </w:rPr>
        <w:t xml:space="preserve">Además, el derecho a la información constituye una prerrogativa a acceder a documentación en poder de los Sujetos Obligados, no así a realizar cuestionamientos, o manifestaciones subjetivas. </w:t>
      </w:r>
    </w:p>
    <w:p w:rsidR="00FC1073" w:rsidRPr="002C02DA" w:rsidRDefault="00FC1073" w:rsidP="00FC1073">
      <w:pPr>
        <w:jc w:val="both"/>
        <w:rPr>
          <w:rFonts w:ascii="Palatino Linotype" w:hAnsi="Palatino Linotype" w:cs="Arial"/>
          <w:sz w:val="16"/>
          <w:szCs w:val="16"/>
          <w:lang w:eastAsia="es-MX"/>
        </w:rPr>
      </w:pPr>
    </w:p>
    <w:p w:rsidR="00C6512A" w:rsidRPr="00C6512A" w:rsidRDefault="00C6512A" w:rsidP="00C6512A">
      <w:pPr>
        <w:spacing w:line="360" w:lineRule="auto"/>
        <w:jc w:val="both"/>
        <w:rPr>
          <w:rFonts w:ascii="Palatino Linotype" w:hAnsi="Palatino Linotype" w:cs="Arial"/>
          <w:i/>
          <w:lang w:eastAsia="es-MX"/>
        </w:rPr>
      </w:pPr>
      <w:r w:rsidRPr="00C6512A">
        <w:rPr>
          <w:rFonts w:ascii="Palatino Linotype" w:hAnsi="Palatino Linotype" w:cs="Arial"/>
          <w:lang w:eastAsia="es-MX"/>
        </w:rPr>
        <w:t xml:space="preserve">Sirve de apoyo a lo anterior la definición de derecho a la información de Ernesto Villanueva </w:t>
      </w:r>
      <w:proofErr w:type="spellStart"/>
      <w:r w:rsidRPr="00C6512A">
        <w:rPr>
          <w:rFonts w:ascii="Palatino Linotype" w:hAnsi="Palatino Linotype" w:cs="Arial"/>
          <w:lang w:eastAsia="es-MX"/>
        </w:rPr>
        <w:t>Villanueva</w:t>
      </w:r>
      <w:proofErr w:type="spellEnd"/>
      <w:r w:rsidRPr="00C6512A">
        <w:rPr>
          <w:rFonts w:ascii="Palatino Linotype" w:hAnsi="Palatino Linotype" w:cs="Arial"/>
          <w:lang w:eastAsia="es-MX"/>
        </w:rPr>
        <w:t xml:space="preserve"> que dice: “</w:t>
      </w:r>
      <w:r w:rsidRPr="00C6512A">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C6512A">
        <w:rPr>
          <w:rFonts w:ascii="Palatino Linotype" w:hAnsi="Palatino Linotype" w:cs="Arial"/>
          <w:i/>
          <w:vertAlign w:val="superscript"/>
          <w:lang w:eastAsia="es-MX"/>
        </w:rPr>
        <w:footnoteReference w:id="5"/>
      </w:r>
    </w:p>
    <w:p w:rsidR="00C6512A" w:rsidRPr="00C6512A" w:rsidRDefault="00C6512A" w:rsidP="00C6512A">
      <w:pPr>
        <w:spacing w:line="360" w:lineRule="auto"/>
        <w:jc w:val="both"/>
        <w:rPr>
          <w:rFonts w:ascii="Palatino Linotype" w:eastAsia="Calibri" w:hAnsi="Palatino Linotype" w:cs="Arial"/>
          <w:i/>
          <w:sz w:val="16"/>
          <w:szCs w:val="16"/>
        </w:rPr>
      </w:pPr>
    </w:p>
    <w:p w:rsidR="00C6512A" w:rsidRPr="00C6512A" w:rsidRDefault="00C6512A" w:rsidP="00C6512A">
      <w:pPr>
        <w:spacing w:line="360" w:lineRule="auto"/>
        <w:jc w:val="both"/>
        <w:rPr>
          <w:rFonts w:ascii="Palatino Linotype" w:eastAsia="Calibri" w:hAnsi="Palatino Linotype" w:cs="Arial"/>
        </w:rPr>
      </w:pPr>
      <w:r w:rsidRPr="00C6512A">
        <w:rPr>
          <w:rFonts w:ascii="Palatino Linotype" w:eastAsia="Calibri" w:hAnsi="Palatino Linotype" w:cs="Arial"/>
        </w:rPr>
        <w:t xml:space="preserve">De lo anterior, se puede concluir que la distinción entre el derecho de petición y el derecho de acceso a la información estriba, principalmente, en que en el primero de ellos </w:t>
      </w:r>
      <w:r w:rsidRPr="00C6512A">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C6512A">
        <w:rPr>
          <w:rFonts w:ascii="Palatino Linotype" w:eastAsia="Calibri" w:hAnsi="Palatino Linotype" w:cs="Arial"/>
          <w:bCs/>
          <w:lang w:eastAsia="es-CO"/>
        </w:rPr>
        <w:t>segundo supuesto, la petición se encamina primordialmente a</w:t>
      </w:r>
      <w:r w:rsidRPr="00C6512A">
        <w:rPr>
          <w:rFonts w:ascii="Palatino Linotype" w:eastAsia="Calibri" w:hAnsi="Palatino Linotype" w:cs="Arial"/>
        </w:rPr>
        <w:t xml:space="preserve"> permitir el </w:t>
      </w:r>
      <w:r w:rsidRPr="00C6512A">
        <w:rPr>
          <w:rFonts w:ascii="Palatino Linotype" w:eastAsia="Calibri" w:hAnsi="Palatino Linotype" w:cs="Arial"/>
          <w:lang w:eastAsia="es-CO"/>
        </w:rPr>
        <w:t xml:space="preserve">acceso a datos, registros y todo tipo de información pública </w:t>
      </w:r>
      <w:r w:rsidRPr="00C6512A">
        <w:rPr>
          <w:rFonts w:ascii="Palatino Linotype" w:eastAsia="Calibri" w:hAnsi="Palatino Linotype" w:cs="Arial"/>
          <w:b/>
          <w:lang w:eastAsia="es-CO"/>
        </w:rPr>
        <w:t>que conste en documentos</w:t>
      </w:r>
      <w:r w:rsidRPr="00C6512A">
        <w:rPr>
          <w:rFonts w:ascii="Palatino Linotype" w:eastAsia="Calibri" w:hAnsi="Palatino Linotype" w:cs="Arial"/>
          <w:lang w:eastAsia="es-CO"/>
        </w:rPr>
        <w:t xml:space="preserve">, sea generada o se encuentre en posesión de </w:t>
      </w:r>
      <w:r w:rsidRPr="00C6512A">
        <w:rPr>
          <w:rFonts w:ascii="Palatino Linotype" w:eastAsia="Calibri" w:hAnsi="Palatino Linotype" w:cs="Arial"/>
        </w:rPr>
        <w:t xml:space="preserve">la autoridad. </w:t>
      </w:r>
    </w:p>
    <w:p w:rsidR="00C6512A" w:rsidRPr="00C6512A" w:rsidRDefault="00C6512A" w:rsidP="00C6512A">
      <w:pPr>
        <w:spacing w:line="360" w:lineRule="auto"/>
        <w:jc w:val="both"/>
        <w:rPr>
          <w:rFonts w:ascii="Palatino Linotype" w:eastAsia="Calibri" w:hAnsi="Palatino Linotype" w:cs="Arial"/>
          <w:sz w:val="16"/>
          <w:szCs w:val="16"/>
        </w:rPr>
      </w:pPr>
    </w:p>
    <w:p w:rsidR="00C6512A" w:rsidRPr="00C6512A" w:rsidRDefault="00C6512A" w:rsidP="00C6512A">
      <w:pPr>
        <w:spacing w:line="360" w:lineRule="auto"/>
        <w:jc w:val="both"/>
        <w:rPr>
          <w:rFonts w:ascii="Palatino Linotype" w:eastAsia="Calibri" w:hAnsi="Palatino Linotype" w:cs="Arial"/>
        </w:rPr>
      </w:pPr>
      <w:r w:rsidRPr="00C6512A">
        <w:rPr>
          <w:rFonts w:ascii="Palatino Linotype" w:eastAsia="Calibri" w:hAnsi="Palatino Linotype" w:cs="Arial"/>
        </w:rPr>
        <w:t xml:space="preserve">Así las cosas, debe señalarse que en </w:t>
      </w:r>
      <w:r w:rsidR="00FC1073" w:rsidRPr="002C02DA">
        <w:rPr>
          <w:rFonts w:ascii="Palatino Linotype" w:eastAsia="Calibri" w:hAnsi="Palatino Linotype" w:cs="Arial"/>
        </w:rPr>
        <w:t xml:space="preserve">la </w:t>
      </w:r>
      <w:r w:rsidRPr="00C6512A">
        <w:rPr>
          <w:rFonts w:ascii="Palatino Linotype" w:eastAsia="Calibri" w:hAnsi="Palatino Linotype" w:cs="Arial"/>
        </w:rPr>
        <w:t xml:space="preserve">solicitud presentada </w:t>
      </w:r>
      <w:r w:rsidR="00FC1073" w:rsidRPr="002C02DA">
        <w:rPr>
          <w:rFonts w:ascii="Palatino Linotype" w:eastAsia="Calibri" w:hAnsi="Palatino Linotype" w:cs="Arial"/>
        </w:rPr>
        <w:t xml:space="preserve">vía </w:t>
      </w:r>
      <w:r w:rsidRPr="00C6512A">
        <w:rPr>
          <w:rFonts w:ascii="Palatino Linotype" w:eastAsia="Calibri" w:hAnsi="Palatino Linotype" w:cs="Arial"/>
        </w:rPr>
        <w:t xml:space="preserve">el SAIMEX </w:t>
      </w:r>
      <w:r w:rsidR="00FC1073" w:rsidRPr="002C02DA">
        <w:rPr>
          <w:rFonts w:ascii="Palatino Linotype" w:eastAsia="Calibri" w:hAnsi="Palatino Linotype" w:cs="Arial"/>
        </w:rPr>
        <w:t xml:space="preserve">por la hoy </w:t>
      </w:r>
      <w:r w:rsidR="00FC1073" w:rsidRPr="002C02DA">
        <w:rPr>
          <w:rFonts w:ascii="Palatino Linotype" w:eastAsia="Calibri" w:hAnsi="Palatino Linotype" w:cs="Arial"/>
          <w:b/>
        </w:rPr>
        <w:t xml:space="preserve">RECURRENTE, </w:t>
      </w:r>
      <w:r w:rsidR="00FC1073" w:rsidRPr="002C02DA">
        <w:rPr>
          <w:rFonts w:ascii="Palatino Linotype" w:eastAsia="Calibri" w:hAnsi="Palatino Linotype" w:cs="Arial"/>
        </w:rPr>
        <w:t xml:space="preserve">pidió </w:t>
      </w:r>
      <w:r w:rsidRPr="00C6512A">
        <w:rPr>
          <w:rFonts w:ascii="Palatino Linotype" w:eastAsia="Calibri" w:hAnsi="Palatino Linotype" w:cs="Arial"/>
        </w:rPr>
        <w:t xml:space="preserve">una razón o bien razonamiento por parte del </w:t>
      </w:r>
      <w:r w:rsidR="00FC1073" w:rsidRPr="002C02DA">
        <w:rPr>
          <w:rFonts w:ascii="Palatino Linotype" w:eastAsia="Calibri" w:hAnsi="Palatino Linotype" w:cs="Arial"/>
          <w:b/>
        </w:rPr>
        <w:t>SUJETO OBLIGADO</w:t>
      </w:r>
      <w:r w:rsidR="0016740E">
        <w:rPr>
          <w:rFonts w:ascii="Palatino Linotype" w:eastAsia="Calibri" w:hAnsi="Palatino Linotype" w:cs="Arial"/>
          <w:b/>
        </w:rPr>
        <w:t xml:space="preserve"> </w:t>
      </w:r>
      <w:r w:rsidRPr="00C6512A">
        <w:rPr>
          <w:rFonts w:ascii="Palatino Linotype" w:eastAsia="Calibri" w:hAnsi="Palatino Linotype" w:cs="Arial"/>
        </w:rPr>
        <w:lastRenderedPageBreak/>
        <w:t>mediante la realización de</w:t>
      </w:r>
      <w:r w:rsidR="00FC1073" w:rsidRPr="002C02DA">
        <w:rPr>
          <w:rFonts w:ascii="Palatino Linotype" w:eastAsia="Calibri" w:hAnsi="Palatino Linotype" w:cs="Arial"/>
        </w:rPr>
        <w:t xml:space="preserve"> un </w:t>
      </w:r>
      <w:r w:rsidRPr="00C6512A">
        <w:rPr>
          <w:rFonts w:ascii="Palatino Linotype" w:eastAsia="Calibri" w:hAnsi="Palatino Linotype" w:cs="Arial"/>
        </w:rPr>
        <w:t>cuestionamiento,</w:t>
      </w:r>
      <w:r w:rsidR="00FC1073" w:rsidRPr="002C02DA">
        <w:rPr>
          <w:rFonts w:ascii="Palatino Linotype" w:eastAsia="Calibri" w:hAnsi="Palatino Linotype" w:cs="Arial"/>
        </w:rPr>
        <w:t xml:space="preserve"> a saber, “por qué”, </w:t>
      </w:r>
      <w:r w:rsidRPr="00C6512A">
        <w:rPr>
          <w:rFonts w:ascii="Palatino Linotype" w:eastAsia="Calibri" w:hAnsi="Palatino Linotype" w:cs="Arial"/>
        </w:rPr>
        <w:t xml:space="preserve">entendiéndose por </w:t>
      </w:r>
      <w:r w:rsidR="00FC1073" w:rsidRPr="002C02DA">
        <w:rPr>
          <w:rFonts w:ascii="Palatino Linotype" w:eastAsia="Calibri" w:hAnsi="Palatino Linotype" w:cs="Arial"/>
        </w:rPr>
        <w:t>éste l</w:t>
      </w:r>
      <w:r w:rsidRPr="00C6512A">
        <w:rPr>
          <w:rFonts w:ascii="Palatino Linotype" w:eastAsia="Calibri" w:hAnsi="Palatino Linotype" w:cs="Arial"/>
        </w:rPr>
        <w:t>a definición de la Real Academia de la Lengua Española</w:t>
      </w:r>
      <w:r w:rsidRPr="00C6512A">
        <w:rPr>
          <w:rFonts w:ascii="Palatino Linotype" w:eastAsia="Calibri" w:hAnsi="Palatino Linotype" w:cs="Arial"/>
          <w:vertAlign w:val="superscript"/>
        </w:rPr>
        <w:footnoteReference w:id="6"/>
      </w:r>
      <w:r w:rsidRPr="00C6512A">
        <w:rPr>
          <w:rFonts w:ascii="Palatino Linotype" w:eastAsia="Calibri" w:hAnsi="Palatino Linotype" w:cs="Arial"/>
        </w:rPr>
        <w:t xml:space="preserve"> que dice:</w:t>
      </w:r>
    </w:p>
    <w:p w:rsidR="00402FA0" w:rsidRDefault="00402FA0" w:rsidP="00C6512A">
      <w:pPr>
        <w:spacing w:line="360" w:lineRule="auto"/>
        <w:ind w:left="567" w:right="618"/>
        <w:jc w:val="both"/>
        <w:rPr>
          <w:rFonts w:ascii="Palatino Linotype" w:eastAsia="Arial Unicode MS" w:hAnsi="Palatino Linotype" w:cs="Arial"/>
          <w:b/>
          <w:bCs/>
          <w:i/>
          <w:sz w:val="22"/>
          <w:szCs w:val="22"/>
        </w:rPr>
      </w:pPr>
    </w:p>
    <w:p w:rsidR="00402FA0" w:rsidRDefault="00402FA0" w:rsidP="00C6512A">
      <w:pPr>
        <w:spacing w:line="360" w:lineRule="auto"/>
        <w:ind w:left="567" w:right="618"/>
        <w:jc w:val="both"/>
        <w:rPr>
          <w:rFonts w:ascii="Palatino Linotype" w:eastAsia="Arial Unicode MS" w:hAnsi="Palatino Linotype" w:cs="Arial"/>
          <w:b/>
          <w:bCs/>
          <w:i/>
          <w:sz w:val="22"/>
          <w:szCs w:val="22"/>
        </w:rPr>
      </w:pPr>
    </w:p>
    <w:p w:rsidR="00402FA0" w:rsidRDefault="00402FA0" w:rsidP="00C6512A">
      <w:pPr>
        <w:spacing w:line="360" w:lineRule="auto"/>
        <w:ind w:left="567" w:right="618"/>
        <w:jc w:val="both"/>
        <w:rPr>
          <w:rFonts w:ascii="Palatino Linotype" w:eastAsia="Arial Unicode MS" w:hAnsi="Palatino Linotype" w:cs="Arial"/>
          <w:b/>
          <w:bCs/>
          <w:i/>
          <w:sz w:val="22"/>
          <w:szCs w:val="22"/>
        </w:rPr>
      </w:pPr>
      <w:r>
        <w:rPr>
          <w:rFonts w:ascii="Palatino Linotype" w:eastAsia="Arial Unicode MS" w:hAnsi="Palatino Linotype" w:cs="Arial"/>
          <w:b/>
          <w:bCs/>
          <w:i/>
          <w:sz w:val="22"/>
          <w:szCs w:val="22"/>
        </w:rPr>
        <w:t>“</w:t>
      </w:r>
      <w:r w:rsidR="00C6512A" w:rsidRPr="00C6512A">
        <w:rPr>
          <w:rFonts w:ascii="Palatino Linotype" w:eastAsia="Arial Unicode MS" w:hAnsi="Palatino Linotype" w:cs="Arial"/>
          <w:b/>
          <w:bCs/>
          <w:i/>
          <w:sz w:val="22"/>
          <w:szCs w:val="22"/>
        </w:rPr>
        <w:t>Por qué.</w:t>
      </w:r>
      <w:bookmarkStart w:id="0" w:name="por_qué.1"/>
      <w:bookmarkEnd w:id="0"/>
      <w:r>
        <w:rPr>
          <w:rFonts w:ascii="Palatino Linotype" w:eastAsia="Arial Unicode MS" w:hAnsi="Palatino Linotype" w:cs="Arial"/>
          <w:b/>
          <w:bCs/>
          <w:i/>
          <w:sz w:val="22"/>
          <w:szCs w:val="22"/>
        </w:rPr>
        <w:t xml:space="preserve"> </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r w:rsidRPr="00C6512A">
        <w:rPr>
          <w:rFonts w:ascii="Palatino Linotype" w:eastAsia="Arial Unicode MS" w:hAnsi="Palatino Linotype" w:cs="Arial"/>
          <w:b/>
          <w:bCs/>
          <w:i/>
          <w:sz w:val="22"/>
          <w:szCs w:val="22"/>
          <w:lang w:val="es-MX" w:eastAsia="es-MX"/>
        </w:rPr>
        <w:t>1.</w:t>
      </w:r>
      <w:r w:rsidRPr="00C6512A">
        <w:rPr>
          <w:rFonts w:ascii="Palatino Linotype" w:eastAsia="Arial Unicode MS" w:hAnsi="Palatino Linotype" w:cs="Arial"/>
          <w:i/>
          <w:sz w:val="22"/>
          <w:szCs w:val="22"/>
          <w:lang w:val="es-MX" w:eastAsia="es-MX"/>
        </w:rPr>
        <w:t xml:space="preserve"> loc. </w:t>
      </w:r>
      <w:proofErr w:type="spellStart"/>
      <w:r w:rsidRPr="00C6512A">
        <w:rPr>
          <w:rFonts w:ascii="Palatino Linotype" w:eastAsia="Arial Unicode MS" w:hAnsi="Palatino Linotype" w:cs="Arial"/>
          <w:i/>
          <w:sz w:val="22"/>
          <w:szCs w:val="22"/>
          <w:lang w:val="es-MX" w:eastAsia="es-MX"/>
        </w:rPr>
        <w:t>adv</w:t>
      </w:r>
      <w:proofErr w:type="spellEnd"/>
      <w:r w:rsidRPr="00C6512A">
        <w:rPr>
          <w:rFonts w:ascii="Palatino Linotype" w:eastAsia="Arial Unicode MS" w:hAnsi="Palatino Linotype" w:cs="Arial"/>
          <w:i/>
          <w:sz w:val="22"/>
          <w:szCs w:val="22"/>
          <w:lang w:val="es-MX" w:eastAsia="es-MX"/>
        </w:rPr>
        <w:t xml:space="preserve">. Por cuál razón, causa o motivo. </w:t>
      </w:r>
      <w:r w:rsidRPr="00C6512A">
        <w:rPr>
          <w:rFonts w:ascii="Palatino Linotype" w:eastAsia="Arial Unicode MS" w:hAnsi="Palatino Linotype" w:cs="Arial"/>
          <w:i/>
          <w:iCs/>
          <w:sz w:val="22"/>
          <w:szCs w:val="22"/>
          <w:lang w:val="es-MX" w:eastAsia="es-MX"/>
        </w:rPr>
        <w:t>¿Por qué te agrada la compañía de un hombre como ese?</w:t>
      </w:r>
      <w:r w:rsidRPr="00C6512A">
        <w:rPr>
          <w:rFonts w:ascii="Palatino Linotype" w:eastAsia="Arial Unicode MS" w:hAnsi="Palatino Linotype" w:cs="Arial"/>
          <w:i/>
          <w:sz w:val="22"/>
          <w:szCs w:val="22"/>
          <w:lang w:val="es-MX" w:eastAsia="es-MX"/>
        </w:rPr>
        <w:t xml:space="preserve"> </w:t>
      </w:r>
      <w:r w:rsidRPr="00C6512A">
        <w:rPr>
          <w:rFonts w:ascii="Palatino Linotype" w:eastAsia="Arial Unicode MS" w:hAnsi="Palatino Linotype" w:cs="Arial"/>
          <w:i/>
          <w:iCs/>
          <w:sz w:val="22"/>
          <w:szCs w:val="22"/>
          <w:lang w:val="es-MX" w:eastAsia="es-MX"/>
        </w:rPr>
        <w:t>No acierto a explicarme por qué le tengo tanto cariño.</w:t>
      </w:r>
      <w:r w:rsidR="00402FA0">
        <w:rPr>
          <w:rFonts w:ascii="Palatino Linotype" w:eastAsia="Arial Unicode MS" w:hAnsi="Palatino Linotype" w:cs="Arial"/>
          <w:i/>
          <w:iCs/>
          <w:sz w:val="22"/>
          <w:szCs w:val="22"/>
          <w:lang w:val="es-MX" w:eastAsia="es-MX"/>
        </w:rPr>
        <w:t>”</w:t>
      </w:r>
    </w:p>
    <w:p w:rsidR="00C6512A" w:rsidRPr="00C6512A" w:rsidRDefault="00C6512A" w:rsidP="00C6512A">
      <w:pPr>
        <w:spacing w:line="360" w:lineRule="auto"/>
        <w:ind w:left="567" w:right="618"/>
        <w:jc w:val="both"/>
        <w:rPr>
          <w:rFonts w:ascii="Palatino Linotype" w:eastAsia="Arial Unicode MS" w:hAnsi="Palatino Linotype" w:cs="Arial"/>
          <w:b/>
          <w:bCs/>
          <w:i/>
          <w:sz w:val="22"/>
          <w:szCs w:val="22"/>
          <w:lang w:val="es-MX" w:eastAsia="es-MX"/>
        </w:rPr>
      </w:pPr>
    </w:p>
    <w:p w:rsidR="00C6512A" w:rsidRPr="00C6512A" w:rsidRDefault="00402FA0" w:rsidP="00C6512A">
      <w:pPr>
        <w:spacing w:line="360" w:lineRule="auto"/>
        <w:ind w:left="567" w:right="618"/>
        <w:jc w:val="both"/>
        <w:rPr>
          <w:rFonts w:ascii="Palatino Linotype" w:eastAsia="Arial Unicode MS" w:hAnsi="Palatino Linotype" w:cs="Arial"/>
          <w:i/>
          <w:sz w:val="22"/>
          <w:szCs w:val="22"/>
          <w:lang w:val="es-MX" w:eastAsia="es-MX"/>
        </w:rPr>
      </w:pPr>
      <w:r>
        <w:rPr>
          <w:rFonts w:ascii="Palatino Linotype" w:eastAsia="Arial Unicode MS" w:hAnsi="Palatino Linotype" w:cs="Arial"/>
          <w:b/>
          <w:bCs/>
          <w:i/>
          <w:sz w:val="22"/>
          <w:szCs w:val="22"/>
          <w:lang w:val="es-MX" w:eastAsia="es-MX"/>
        </w:rPr>
        <w:t>“</w:t>
      </w:r>
      <w:r w:rsidR="00C6512A" w:rsidRPr="00C6512A">
        <w:rPr>
          <w:rFonts w:ascii="Palatino Linotype" w:eastAsia="Arial Unicode MS" w:hAnsi="Palatino Linotype" w:cs="Arial"/>
          <w:b/>
          <w:bCs/>
          <w:i/>
          <w:sz w:val="22"/>
          <w:szCs w:val="22"/>
          <w:lang w:val="es-MX" w:eastAsia="es-MX"/>
        </w:rPr>
        <w:t>Razón.</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r w:rsidRPr="00C6512A">
        <w:rPr>
          <w:rFonts w:ascii="Palatino Linotype" w:eastAsia="Arial Unicode MS" w:hAnsi="Palatino Linotype" w:cs="Arial"/>
          <w:i/>
          <w:sz w:val="22"/>
          <w:szCs w:val="22"/>
          <w:lang w:val="es-MX" w:eastAsia="es-MX"/>
        </w:rPr>
        <w:t xml:space="preserve">(Del lat. </w:t>
      </w:r>
      <w:proofErr w:type="spellStart"/>
      <w:r w:rsidRPr="00C6512A">
        <w:rPr>
          <w:rFonts w:ascii="Palatino Linotype" w:eastAsia="Arial Unicode MS" w:hAnsi="Palatino Linotype" w:cs="Arial"/>
          <w:i/>
          <w:iCs/>
          <w:sz w:val="22"/>
          <w:szCs w:val="22"/>
          <w:lang w:val="es-MX" w:eastAsia="es-MX"/>
        </w:rPr>
        <w:t>ratĭo</w:t>
      </w:r>
      <w:proofErr w:type="spellEnd"/>
      <w:r w:rsidRPr="00C6512A">
        <w:rPr>
          <w:rFonts w:ascii="Palatino Linotype" w:eastAsia="Arial Unicode MS" w:hAnsi="Palatino Linotype" w:cs="Arial"/>
          <w:i/>
          <w:iCs/>
          <w:sz w:val="22"/>
          <w:szCs w:val="22"/>
          <w:lang w:val="es-MX" w:eastAsia="es-MX"/>
        </w:rPr>
        <w:t>, -</w:t>
      </w:r>
      <w:proofErr w:type="spellStart"/>
      <w:r w:rsidRPr="00C6512A">
        <w:rPr>
          <w:rFonts w:ascii="Palatino Linotype" w:eastAsia="Arial Unicode MS" w:hAnsi="Palatino Linotype" w:cs="Arial"/>
          <w:i/>
          <w:iCs/>
          <w:sz w:val="22"/>
          <w:szCs w:val="22"/>
          <w:lang w:val="es-MX" w:eastAsia="es-MX"/>
        </w:rPr>
        <w:t>ōnis</w:t>
      </w:r>
      <w:proofErr w:type="spellEnd"/>
      <w:r w:rsidRPr="00C6512A">
        <w:rPr>
          <w:rFonts w:ascii="Palatino Linotype" w:eastAsia="Arial Unicode MS" w:hAnsi="Palatino Linotype" w:cs="Arial"/>
          <w:i/>
          <w:sz w:val="22"/>
          <w:szCs w:val="22"/>
          <w:lang w:val="es-MX" w:eastAsia="es-MX"/>
        </w:rPr>
        <w:t>).</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r w:rsidRPr="00C6512A">
        <w:rPr>
          <w:rFonts w:ascii="Palatino Linotype" w:eastAsia="Arial Unicode MS" w:hAnsi="Palatino Linotype" w:cs="Arial"/>
          <w:b/>
          <w:bCs/>
          <w:i/>
          <w:sz w:val="22"/>
          <w:szCs w:val="22"/>
          <w:lang w:val="es-MX" w:eastAsia="es-MX"/>
        </w:rPr>
        <w:t>1.</w:t>
      </w:r>
      <w:r w:rsidRPr="00C6512A">
        <w:rPr>
          <w:rFonts w:ascii="Palatino Linotype" w:eastAsia="Arial Unicode MS" w:hAnsi="Palatino Linotype" w:cs="Arial"/>
          <w:i/>
          <w:sz w:val="22"/>
          <w:szCs w:val="22"/>
          <w:lang w:val="es-MX" w:eastAsia="es-MX"/>
        </w:rPr>
        <w:t xml:space="preserve"> f. Facultad de discurrir.</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r w:rsidRPr="00C6512A">
        <w:rPr>
          <w:rFonts w:ascii="Palatino Linotype" w:eastAsia="Arial Unicode MS" w:hAnsi="Palatino Linotype" w:cs="Arial"/>
          <w:b/>
          <w:bCs/>
          <w:i/>
          <w:sz w:val="22"/>
          <w:szCs w:val="22"/>
          <w:lang w:val="es-MX" w:eastAsia="es-MX"/>
        </w:rPr>
        <w:t>2.</w:t>
      </w:r>
      <w:r w:rsidRPr="00C6512A">
        <w:rPr>
          <w:rFonts w:ascii="Palatino Linotype" w:eastAsia="Arial Unicode MS" w:hAnsi="Palatino Linotype" w:cs="Arial"/>
          <w:i/>
          <w:sz w:val="22"/>
          <w:szCs w:val="22"/>
          <w:lang w:val="es-MX" w:eastAsia="es-MX"/>
        </w:rPr>
        <w:t xml:space="preserve"> f. Acto de discurrir el entendimiento.</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bookmarkStart w:id="1" w:name="0_3"/>
      <w:bookmarkEnd w:id="1"/>
      <w:r w:rsidRPr="00C6512A">
        <w:rPr>
          <w:rFonts w:ascii="Palatino Linotype" w:eastAsia="Arial Unicode MS" w:hAnsi="Palatino Linotype" w:cs="Arial"/>
          <w:b/>
          <w:bCs/>
          <w:i/>
          <w:sz w:val="22"/>
          <w:szCs w:val="22"/>
          <w:lang w:val="es-MX" w:eastAsia="es-MX"/>
        </w:rPr>
        <w:t>3.</w:t>
      </w:r>
      <w:r w:rsidRPr="00C6512A">
        <w:rPr>
          <w:rFonts w:ascii="Palatino Linotype" w:eastAsia="Arial Unicode MS" w:hAnsi="Palatino Linotype" w:cs="Arial"/>
          <w:i/>
          <w:sz w:val="22"/>
          <w:szCs w:val="22"/>
          <w:lang w:val="es-MX" w:eastAsia="es-MX"/>
        </w:rPr>
        <w:t xml:space="preserve"> f. Palabras o frases con que se expresa el discurso.</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bookmarkStart w:id="2" w:name="0_4"/>
      <w:bookmarkEnd w:id="2"/>
      <w:r w:rsidRPr="00C6512A">
        <w:rPr>
          <w:rFonts w:ascii="Palatino Linotype" w:eastAsia="Arial Unicode MS" w:hAnsi="Palatino Linotype" w:cs="Arial"/>
          <w:b/>
          <w:bCs/>
          <w:i/>
          <w:sz w:val="22"/>
          <w:szCs w:val="22"/>
          <w:lang w:val="es-MX" w:eastAsia="es-MX"/>
        </w:rPr>
        <w:t>4.</w:t>
      </w:r>
      <w:r w:rsidRPr="00C6512A">
        <w:rPr>
          <w:rFonts w:ascii="Palatino Linotype" w:eastAsia="Arial Unicode MS" w:hAnsi="Palatino Linotype" w:cs="Arial"/>
          <w:i/>
          <w:sz w:val="22"/>
          <w:szCs w:val="22"/>
          <w:lang w:val="es-MX" w:eastAsia="es-MX"/>
        </w:rPr>
        <w:t xml:space="preserve"> f. Argumento o demostración que se aduce en apoyo de algo.</w:t>
      </w:r>
      <w:r w:rsidR="00402FA0">
        <w:rPr>
          <w:rFonts w:ascii="Palatino Linotype" w:eastAsia="Arial Unicode MS" w:hAnsi="Palatino Linotype" w:cs="Arial"/>
          <w:i/>
          <w:sz w:val="22"/>
          <w:szCs w:val="22"/>
          <w:lang w:val="es-MX" w:eastAsia="es-MX"/>
        </w:rPr>
        <w:t>”</w:t>
      </w:r>
    </w:p>
    <w:p w:rsidR="00C6512A" w:rsidRPr="00C6512A" w:rsidRDefault="00C6512A" w:rsidP="00C6512A">
      <w:pPr>
        <w:spacing w:line="360" w:lineRule="auto"/>
        <w:ind w:left="567" w:right="618"/>
        <w:jc w:val="both"/>
        <w:rPr>
          <w:rFonts w:ascii="Palatino Linotype" w:eastAsia="Arial Unicode MS" w:hAnsi="Palatino Linotype" w:cs="Arial"/>
          <w:b/>
          <w:bCs/>
          <w:i/>
          <w:sz w:val="22"/>
          <w:szCs w:val="22"/>
          <w:lang w:val="es-MX" w:eastAsia="es-MX"/>
        </w:rPr>
      </w:pPr>
    </w:p>
    <w:p w:rsidR="00C6512A" w:rsidRPr="00C6512A" w:rsidRDefault="00402FA0" w:rsidP="00C6512A">
      <w:pPr>
        <w:spacing w:line="360" w:lineRule="auto"/>
        <w:ind w:left="567" w:right="618"/>
        <w:jc w:val="both"/>
        <w:rPr>
          <w:rFonts w:ascii="Palatino Linotype" w:eastAsia="Arial Unicode MS" w:hAnsi="Palatino Linotype" w:cs="Arial"/>
          <w:i/>
          <w:sz w:val="22"/>
          <w:szCs w:val="22"/>
          <w:lang w:val="es-MX" w:eastAsia="es-MX"/>
        </w:rPr>
      </w:pPr>
      <w:r>
        <w:rPr>
          <w:rFonts w:ascii="Palatino Linotype" w:eastAsia="Arial Unicode MS" w:hAnsi="Palatino Linotype" w:cs="Arial"/>
          <w:b/>
          <w:bCs/>
          <w:i/>
          <w:sz w:val="22"/>
          <w:szCs w:val="22"/>
          <w:lang w:val="es-MX" w:eastAsia="es-MX"/>
        </w:rPr>
        <w:t>“</w:t>
      </w:r>
      <w:r w:rsidR="00C6512A" w:rsidRPr="00C6512A">
        <w:rPr>
          <w:rFonts w:ascii="Palatino Linotype" w:eastAsia="Arial Unicode MS" w:hAnsi="Palatino Linotype" w:cs="Arial"/>
          <w:b/>
          <w:bCs/>
          <w:i/>
          <w:sz w:val="22"/>
          <w:szCs w:val="22"/>
          <w:lang w:val="es-MX" w:eastAsia="es-MX"/>
        </w:rPr>
        <w:t>Razonamiento.</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bookmarkStart w:id="3" w:name="0_1"/>
      <w:bookmarkEnd w:id="3"/>
      <w:r w:rsidRPr="00C6512A">
        <w:rPr>
          <w:rFonts w:ascii="Palatino Linotype" w:eastAsia="Arial Unicode MS" w:hAnsi="Palatino Linotype" w:cs="Arial"/>
          <w:b/>
          <w:bCs/>
          <w:i/>
          <w:sz w:val="22"/>
          <w:szCs w:val="22"/>
          <w:lang w:val="es-MX" w:eastAsia="es-MX"/>
        </w:rPr>
        <w:t>1.</w:t>
      </w:r>
      <w:r w:rsidRPr="00C6512A">
        <w:rPr>
          <w:rFonts w:ascii="Palatino Linotype" w:eastAsia="Arial Unicode MS" w:hAnsi="Palatino Linotype" w:cs="Arial"/>
          <w:i/>
          <w:sz w:val="22"/>
          <w:szCs w:val="22"/>
          <w:lang w:val="es-MX" w:eastAsia="es-MX"/>
        </w:rPr>
        <w:t xml:space="preserve"> m. Acción y efecto de razonar.</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bookmarkStart w:id="4" w:name="0_2"/>
      <w:bookmarkEnd w:id="4"/>
      <w:r w:rsidRPr="00C6512A">
        <w:rPr>
          <w:rFonts w:ascii="Palatino Linotype" w:eastAsia="Arial Unicode MS" w:hAnsi="Palatino Linotype" w:cs="Arial"/>
          <w:b/>
          <w:bCs/>
          <w:i/>
          <w:sz w:val="22"/>
          <w:szCs w:val="22"/>
          <w:lang w:val="es-MX" w:eastAsia="es-MX"/>
        </w:rPr>
        <w:t>2.</w:t>
      </w:r>
      <w:r w:rsidRPr="00C6512A">
        <w:rPr>
          <w:rFonts w:ascii="Palatino Linotype" w:eastAsia="Arial Unicode MS" w:hAnsi="Palatino Linotype" w:cs="Arial"/>
          <w:i/>
          <w:sz w:val="22"/>
          <w:szCs w:val="22"/>
          <w:lang w:val="es-MX" w:eastAsia="es-MX"/>
        </w:rPr>
        <w:t xml:space="preserve"> </w:t>
      </w:r>
      <w:proofErr w:type="gramStart"/>
      <w:r w:rsidRPr="00C6512A">
        <w:rPr>
          <w:rFonts w:ascii="Palatino Linotype" w:eastAsia="Arial Unicode MS" w:hAnsi="Palatino Linotype" w:cs="Arial"/>
          <w:i/>
          <w:sz w:val="22"/>
          <w:szCs w:val="22"/>
          <w:lang w:val="es-MX" w:eastAsia="es-MX"/>
        </w:rPr>
        <w:t>m</w:t>
      </w:r>
      <w:proofErr w:type="gramEnd"/>
      <w:r w:rsidRPr="00C6512A">
        <w:rPr>
          <w:rFonts w:ascii="Palatino Linotype" w:eastAsia="Arial Unicode MS" w:hAnsi="Palatino Linotype" w:cs="Arial"/>
          <w:i/>
          <w:sz w:val="22"/>
          <w:szCs w:val="22"/>
          <w:lang w:val="es-MX" w:eastAsia="es-MX"/>
        </w:rPr>
        <w:t>. Serie de conceptos encaminados a demostrar algo o a persuadir o mover a oyentes o lectores.</w:t>
      </w:r>
      <w:r w:rsidR="00402FA0">
        <w:rPr>
          <w:rFonts w:ascii="Palatino Linotype" w:eastAsia="Arial Unicode MS" w:hAnsi="Palatino Linotype" w:cs="Arial"/>
          <w:i/>
          <w:sz w:val="22"/>
          <w:szCs w:val="22"/>
          <w:lang w:val="es-MX" w:eastAsia="es-MX"/>
        </w:rPr>
        <w:t>”</w:t>
      </w:r>
    </w:p>
    <w:p w:rsidR="00C6512A" w:rsidRPr="00C6512A" w:rsidRDefault="00C6512A" w:rsidP="00C6512A">
      <w:pPr>
        <w:spacing w:line="360" w:lineRule="auto"/>
        <w:ind w:left="567" w:right="618"/>
        <w:jc w:val="both"/>
        <w:rPr>
          <w:rFonts w:ascii="Palatino Linotype" w:eastAsia="Arial Unicode MS" w:hAnsi="Palatino Linotype" w:cs="Arial"/>
          <w:i/>
          <w:sz w:val="22"/>
          <w:szCs w:val="22"/>
          <w:lang w:val="es-MX" w:eastAsia="es-MX"/>
        </w:rPr>
      </w:pPr>
    </w:p>
    <w:p w:rsidR="00C6512A" w:rsidRPr="00C6512A" w:rsidRDefault="00C6512A" w:rsidP="00C6512A">
      <w:pPr>
        <w:spacing w:line="360" w:lineRule="auto"/>
        <w:jc w:val="both"/>
        <w:rPr>
          <w:rFonts w:ascii="Palatino Linotype" w:eastAsia="Calibri" w:hAnsi="Palatino Linotype" w:cs="Arial"/>
        </w:rPr>
      </w:pPr>
      <w:r w:rsidRPr="00C6512A">
        <w:rPr>
          <w:rFonts w:ascii="Palatino Linotype" w:eastAsia="Calibri" w:hAnsi="Palatino Linotype" w:cs="Arial"/>
        </w:rPr>
        <w:t xml:space="preserve">Por lo </w:t>
      </w:r>
      <w:r w:rsidR="00FC1073" w:rsidRPr="002C02DA">
        <w:rPr>
          <w:rFonts w:ascii="Palatino Linotype" w:eastAsia="Calibri" w:hAnsi="Palatino Linotype" w:cs="Arial"/>
        </w:rPr>
        <w:t xml:space="preserve">tanto, </w:t>
      </w:r>
      <w:r w:rsidRPr="00C6512A">
        <w:rPr>
          <w:rFonts w:ascii="Palatino Linotype" w:eastAsia="Calibri" w:hAnsi="Palatino Linotype" w:cs="Arial"/>
        </w:rPr>
        <w:t xml:space="preserve">la entrega de una razón o un razonamiento por parte del </w:t>
      </w:r>
      <w:r w:rsidR="002C02DA" w:rsidRPr="002C02DA">
        <w:rPr>
          <w:rFonts w:ascii="Palatino Linotype" w:eastAsia="Calibri" w:hAnsi="Palatino Linotype" w:cs="Arial"/>
          <w:b/>
        </w:rPr>
        <w:t>SUJETO OBLIGADO</w:t>
      </w:r>
      <w:r w:rsidR="002C02DA" w:rsidRPr="002C02DA">
        <w:rPr>
          <w:rFonts w:ascii="Palatino Linotype" w:eastAsia="Calibri" w:hAnsi="Palatino Linotype" w:cs="Arial"/>
        </w:rPr>
        <w:t xml:space="preserve"> </w:t>
      </w:r>
      <w:r w:rsidRPr="00C6512A">
        <w:rPr>
          <w:rFonts w:ascii="Palatino Linotype" w:eastAsia="Calibri" w:hAnsi="Palatino Linotype" w:cs="Arial"/>
        </w:rPr>
        <w:t>no es algo que la ley establezca como atribución, derecho, o facultad; pues ello implicaría un juicio de valor referente a un cuestionamiento realizado, los cuales, al constituir interrogantes, inquietudes y manifestaciones se sat</w:t>
      </w:r>
      <w:r w:rsidR="002C02DA" w:rsidRPr="002C02DA">
        <w:rPr>
          <w:rFonts w:ascii="Palatino Linotype" w:eastAsia="Calibri" w:hAnsi="Palatino Linotype" w:cs="Arial"/>
        </w:rPr>
        <w:t xml:space="preserve">isfacen vía derecho de petición y no a través del derecho </w:t>
      </w:r>
      <w:r w:rsidR="002C02DA" w:rsidRPr="002C02DA">
        <w:rPr>
          <w:rFonts w:ascii="Palatino Linotype" w:eastAsia="Calibri" w:hAnsi="Palatino Linotype" w:cs="Arial"/>
        </w:rPr>
        <w:lastRenderedPageBreak/>
        <w:t>de acceso a la información p</w:t>
      </w:r>
      <w:r w:rsidR="00BE6A88">
        <w:rPr>
          <w:rFonts w:ascii="Palatino Linotype" w:eastAsia="Calibri" w:hAnsi="Palatino Linotype" w:cs="Arial"/>
        </w:rPr>
        <w:t>ública, ni mucho menos en materia de protección de datos personales.</w:t>
      </w:r>
      <w:r w:rsidR="002C02DA">
        <w:rPr>
          <w:rFonts w:ascii="Palatino Linotype" w:eastAsia="Calibri" w:hAnsi="Palatino Linotype" w:cs="Arial"/>
        </w:rPr>
        <w:t xml:space="preserve"> </w:t>
      </w:r>
    </w:p>
    <w:p w:rsidR="00C6512A" w:rsidRPr="00C6512A" w:rsidRDefault="00C6512A" w:rsidP="00C6512A">
      <w:pPr>
        <w:spacing w:after="160" w:line="259" w:lineRule="auto"/>
        <w:rPr>
          <w:rFonts w:ascii="Calibri" w:eastAsia="Calibri" w:hAnsi="Calibri"/>
          <w:sz w:val="16"/>
          <w:szCs w:val="16"/>
          <w:lang w:val="es-MX" w:eastAsia="en-US"/>
        </w:rPr>
      </w:pPr>
    </w:p>
    <w:p w:rsidR="00F07C46" w:rsidRPr="00EC2D76" w:rsidRDefault="00F07C46" w:rsidP="00BB4E24">
      <w:pPr>
        <w:spacing w:before="240" w:after="240" w:line="360" w:lineRule="auto"/>
        <w:jc w:val="both"/>
        <w:rPr>
          <w:rFonts w:ascii="Palatino Linotype" w:hAnsi="Palatino Linotype"/>
        </w:rPr>
      </w:pPr>
      <w:r>
        <w:rPr>
          <w:rFonts w:ascii="Palatino Linotype" w:hAnsi="Palatino Linotype"/>
        </w:rPr>
        <w:t xml:space="preserve">En referencia </w:t>
      </w:r>
      <w:r w:rsidR="002C02DA">
        <w:rPr>
          <w:rFonts w:ascii="Palatino Linotype" w:hAnsi="Palatino Linotype"/>
        </w:rPr>
        <w:t>al segundo requerimiento</w:t>
      </w:r>
      <w:r w:rsidR="00BB4E24">
        <w:rPr>
          <w:rFonts w:ascii="Palatino Linotype" w:hAnsi="Palatino Linotype"/>
        </w:rPr>
        <w:t xml:space="preserve"> </w:t>
      </w:r>
      <w:proofErr w:type="gramStart"/>
      <w:r w:rsidR="002C02DA" w:rsidRPr="002C02DA">
        <w:rPr>
          <w:rFonts w:ascii="Palatino Linotype" w:hAnsi="Palatino Linotype"/>
          <w:b/>
          <w:i/>
        </w:rPr>
        <w:t>“ …</w:t>
      </w:r>
      <w:proofErr w:type="gramEnd"/>
      <w:r w:rsidR="002C02DA" w:rsidRPr="002C02DA">
        <w:rPr>
          <w:rFonts w:ascii="Palatino Linotype" w:hAnsi="Palatino Linotype"/>
          <w:b/>
          <w:i/>
        </w:rPr>
        <w:t xml:space="preserve"> </w:t>
      </w:r>
      <w:r w:rsidR="00BB4E24" w:rsidRPr="002C02DA">
        <w:rPr>
          <w:rFonts w:ascii="Palatino Linotype" w:hAnsi="Palatino Linotype"/>
          <w:b/>
          <w:i/>
        </w:rPr>
        <w:t>solicito el detalle de mis retenciones realizadas para pagos de mi crédito FOVISSSTE durante el ejercicio 2017.</w:t>
      </w:r>
      <w:r w:rsidR="002C02DA" w:rsidRPr="002C02DA">
        <w:rPr>
          <w:rFonts w:ascii="Palatino Linotype" w:hAnsi="Palatino Linotype"/>
          <w:b/>
          <w:i/>
        </w:rPr>
        <w:t>”</w:t>
      </w:r>
      <w:r w:rsidRPr="00F07C46">
        <w:rPr>
          <w:rFonts w:ascii="Palatino Linotype" w:hAnsi="Palatino Linotype"/>
        </w:rPr>
        <w:t xml:space="preserve">, cuya </w:t>
      </w:r>
      <w:r>
        <w:rPr>
          <w:rFonts w:ascii="Palatino Linotype" w:hAnsi="Palatino Linotype"/>
        </w:rPr>
        <w:t>respuesta fue que el detalle de las retenciones por concepto 64 (Crédito hipotecario  FOVISSSTE) y concepto 65 (Seguro de daños FOVISSSTE), se encu</w:t>
      </w:r>
      <w:r w:rsidRPr="00EC2D76">
        <w:rPr>
          <w:rFonts w:ascii="Palatino Linotype" w:hAnsi="Palatino Linotype"/>
        </w:rPr>
        <w:t xml:space="preserve">entran reflejados en el “Comprobante Fiscal Digital” enviado al correo electrónico de la peticionaria de manera quincenal. </w:t>
      </w:r>
    </w:p>
    <w:p w:rsidR="00C55177" w:rsidRPr="00EC2D76" w:rsidRDefault="00F07C46" w:rsidP="00C55177">
      <w:pPr>
        <w:autoSpaceDE w:val="0"/>
        <w:autoSpaceDN w:val="0"/>
        <w:adjustRightInd w:val="0"/>
        <w:spacing w:before="240" w:after="240" w:line="360" w:lineRule="auto"/>
        <w:jc w:val="both"/>
        <w:rPr>
          <w:rFonts w:ascii="Palatino Linotype" w:eastAsia="Calibri" w:hAnsi="Palatino Linotype" w:cs="Arial"/>
        </w:rPr>
      </w:pPr>
      <w:r w:rsidRPr="00EC2D76">
        <w:rPr>
          <w:rFonts w:ascii="Palatino Linotype" w:hAnsi="Palatino Linotype"/>
        </w:rPr>
        <w:t xml:space="preserve">Al respecto, es pertinente determinar que </w:t>
      </w:r>
      <w:r w:rsidR="00C55177" w:rsidRPr="00EC2D76">
        <w:rPr>
          <w:rFonts w:ascii="Palatino Linotype" w:eastAsia="Calibri" w:hAnsi="Palatino Linotype" w:cs="Arial"/>
          <w:bCs/>
        </w:rPr>
        <w:t xml:space="preserve">el </w:t>
      </w:r>
      <w:r w:rsidR="00C55177" w:rsidRPr="00EC2D76">
        <w:rPr>
          <w:rFonts w:ascii="Palatino Linotype" w:eastAsia="Calibri" w:hAnsi="Palatino Linotype" w:cs="Arial"/>
          <w:b/>
          <w:bCs/>
        </w:rPr>
        <w:t>SUJETO OBLIGADO</w:t>
      </w:r>
      <w:r w:rsidR="00C55177" w:rsidRPr="00EC2D76">
        <w:rPr>
          <w:rFonts w:ascii="Palatino Linotype" w:eastAsia="Calibri" w:hAnsi="Palatino Linotype" w:cs="Arial"/>
          <w:bCs/>
        </w:rPr>
        <w:t xml:space="preserve"> no niega la existencia de la información solicitada, sino por el contrario, al </w:t>
      </w:r>
      <w:r w:rsidR="00EC2D76" w:rsidRPr="00EC2D76">
        <w:rPr>
          <w:rFonts w:ascii="Palatino Linotype" w:eastAsia="Calibri" w:hAnsi="Palatino Linotype" w:cs="Arial"/>
          <w:bCs/>
        </w:rPr>
        <w:t>emitir el pronunciamiento citado,</w:t>
      </w:r>
      <w:r w:rsidR="00C55177" w:rsidRPr="00EC2D76">
        <w:rPr>
          <w:rFonts w:ascii="Palatino Linotype" w:eastAsia="Calibri" w:hAnsi="Palatino Linotype" w:cs="Arial"/>
          <w:bCs/>
        </w:rPr>
        <w:t xml:space="preserve"> con ello </w:t>
      </w:r>
      <w:r w:rsidR="00C55177" w:rsidRPr="00EC2D76">
        <w:rPr>
          <w:rFonts w:ascii="Palatino Linotype" w:eastAsia="Calibri" w:hAnsi="Palatino Linotype" w:cs="Arial"/>
        </w:rPr>
        <w:t xml:space="preserve">asevera su existencia, por lo que el estudio de la naturaleza jurídica de la información solicitada, en el caso concreto, se obvia. </w:t>
      </w:r>
    </w:p>
    <w:p w:rsidR="00EC2D76" w:rsidRDefault="00C55177" w:rsidP="00EC2D76">
      <w:pPr>
        <w:widowControl w:val="0"/>
        <w:autoSpaceDE w:val="0"/>
        <w:autoSpaceDN w:val="0"/>
        <w:adjustRightInd w:val="0"/>
        <w:spacing w:before="240" w:after="240" w:line="360" w:lineRule="auto"/>
        <w:jc w:val="both"/>
        <w:rPr>
          <w:rFonts w:ascii="Palatino Linotype" w:eastAsia="Arial Unicode MS" w:hAnsi="Palatino Linotype" w:cs="Arial"/>
        </w:rPr>
      </w:pPr>
      <w:r w:rsidRPr="00C55177">
        <w:rPr>
          <w:rFonts w:ascii="Palatino Linotype" w:eastAsia="Calibri" w:hAnsi="Palatino Linotype" w:cs="Arial"/>
        </w:rPr>
        <w:t>Lo anterior es así, ya que e</w:t>
      </w:r>
      <w:r w:rsidRPr="00C55177">
        <w:rPr>
          <w:rFonts w:ascii="Palatino Linotype" w:eastAsia="Arial Unicode MS" w:hAnsi="Palatino Linotype" w:cs="Arial"/>
        </w:rPr>
        <w:t xml:space="preserve">l estudio enunciado tiene por objeto determinar si el </w:t>
      </w:r>
      <w:r w:rsidRPr="00C55177">
        <w:rPr>
          <w:rFonts w:ascii="Palatino Linotype" w:eastAsia="Arial Unicode MS" w:hAnsi="Palatino Linotype" w:cs="Arial"/>
          <w:b/>
        </w:rPr>
        <w:t>SUJETO OBLIGADO</w:t>
      </w:r>
      <w:r w:rsidRPr="00C55177">
        <w:rPr>
          <w:rFonts w:ascii="Palatino Linotype" w:eastAsia="Arial Unicode MS" w:hAnsi="Palatino Linotype" w:cs="Arial"/>
        </w:rPr>
        <w:t xml:space="preserve"> genera, posee o administra  la información solicitada</w:t>
      </w:r>
      <w:r w:rsidRPr="00C55177">
        <w:rPr>
          <w:rFonts w:ascii="Palatino Linotype" w:eastAsia="Arial Unicode MS" w:hAnsi="Palatino Linotype" w:cs="Arial"/>
          <w:color w:val="000000"/>
        </w:rPr>
        <w:t>;</w:t>
      </w:r>
      <w:r w:rsidRPr="00C55177">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w:t>
      </w:r>
      <w:r w:rsidR="00EC2D76">
        <w:rPr>
          <w:rFonts w:ascii="Palatino Linotype" w:eastAsia="Arial Unicode MS" w:hAnsi="Palatino Linotype" w:cs="Arial"/>
        </w:rPr>
        <w:t xml:space="preserve"> Instituto de Salud del Estado de México. </w:t>
      </w:r>
    </w:p>
    <w:p w:rsidR="00271592" w:rsidRPr="00D919EB" w:rsidRDefault="00EC2D76" w:rsidP="00EC2D76">
      <w:pPr>
        <w:widowControl w:val="0"/>
        <w:autoSpaceDE w:val="0"/>
        <w:autoSpaceDN w:val="0"/>
        <w:adjustRightInd w:val="0"/>
        <w:spacing w:before="240" w:after="240" w:line="360" w:lineRule="auto"/>
        <w:jc w:val="both"/>
        <w:rPr>
          <w:rFonts w:ascii="Palatino Linotype" w:eastAsia="Arial Unicode MS" w:hAnsi="Palatino Linotype" w:cs="Arial"/>
        </w:rPr>
      </w:pPr>
      <w:r>
        <w:rPr>
          <w:rFonts w:ascii="Palatino Linotype" w:eastAsia="Arial Unicode MS" w:hAnsi="Palatino Linotype" w:cs="Arial"/>
        </w:rPr>
        <w:t xml:space="preserve">En ese tenor, si bien </w:t>
      </w:r>
      <w:r w:rsidR="00271592">
        <w:rPr>
          <w:rFonts w:ascii="Palatino Linotype" w:eastAsia="Arial Unicode MS" w:hAnsi="Palatino Linotype" w:cs="Arial"/>
        </w:rPr>
        <w:t xml:space="preserve">el </w:t>
      </w:r>
      <w:r w:rsidR="00271592" w:rsidRPr="004344BB">
        <w:rPr>
          <w:rFonts w:ascii="Palatino Linotype" w:eastAsia="Arial Unicode MS" w:hAnsi="Palatino Linotype" w:cs="Arial"/>
          <w:b/>
        </w:rPr>
        <w:t>SUJETO OBLIGADO</w:t>
      </w:r>
      <w:r w:rsidR="00271592">
        <w:rPr>
          <w:rFonts w:ascii="Palatino Linotype" w:eastAsia="Arial Unicode MS" w:hAnsi="Palatino Linotype" w:cs="Arial"/>
        </w:rPr>
        <w:t xml:space="preserve"> emitió respuestas relacionada con el requerimiento que en este apartado se analiza, lo cierto es que no proporciono el soporte documental </w:t>
      </w:r>
      <w:r w:rsidR="00271592" w:rsidRPr="00D919EB">
        <w:rPr>
          <w:rFonts w:ascii="Palatino Linotype" w:eastAsia="Arial Unicode MS" w:hAnsi="Palatino Linotype" w:cs="Arial"/>
        </w:rPr>
        <w:t xml:space="preserve">referido, sólo realizó un pronunciamiento al respecto. </w:t>
      </w:r>
    </w:p>
    <w:p w:rsidR="00A44892" w:rsidRPr="00A44892" w:rsidRDefault="00A44892" w:rsidP="00A44892">
      <w:pPr>
        <w:spacing w:after="160" w:line="360" w:lineRule="auto"/>
        <w:jc w:val="both"/>
        <w:rPr>
          <w:rFonts w:ascii="Palatino Linotype" w:eastAsia="Calibri" w:hAnsi="Palatino Linotype"/>
          <w:lang w:val="es-MX" w:eastAsia="en-US"/>
        </w:rPr>
      </w:pPr>
      <w:r w:rsidRPr="00D919EB">
        <w:rPr>
          <w:rFonts w:ascii="Palatino Linotype" w:eastAsia="Calibri" w:hAnsi="Palatino Linotype"/>
          <w:lang w:val="es-MX" w:eastAsia="en-US"/>
        </w:rPr>
        <w:t>No obstante lo anterior, es pertinente mencionar que l</w:t>
      </w:r>
      <w:r w:rsidRPr="00A44892">
        <w:rPr>
          <w:rFonts w:ascii="Palatino Linotype" w:eastAsia="Calibri" w:hAnsi="Palatino Linotype"/>
          <w:lang w:val="es-MX" w:eastAsia="en-US"/>
        </w:rPr>
        <w:t xml:space="preserve">a información referente a la intimidad de la vida privada </w:t>
      </w:r>
      <w:r w:rsidRPr="00D919EB">
        <w:rPr>
          <w:rFonts w:ascii="Palatino Linotype" w:eastAsia="Calibri" w:hAnsi="Palatino Linotype"/>
          <w:lang w:val="es-MX" w:eastAsia="en-US"/>
        </w:rPr>
        <w:t>e</w:t>
      </w:r>
      <w:r w:rsidRPr="00A44892">
        <w:rPr>
          <w:rFonts w:ascii="Palatino Linotype" w:eastAsia="Calibri" w:hAnsi="Palatino Linotype"/>
          <w:lang w:val="es-MX" w:eastAsia="en-US"/>
        </w:rPr>
        <w:t xml:space="preserve"> la imagen de las personas</w:t>
      </w:r>
      <w:r w:rsidRPr="00D919EB">
        <w:rPr>
          <w:rFonts w:ascii="Palatino Linotype" w:eastAsia="Calibri" w:hAnsi="Palatino Linotype"/>
          <w:lang w:val="es-MX" w:eastAsia="en-US"/>
        </w:rPr>
        <w:t xml:space="preserve">, </w:t>
      </w:r>
      <w:r w:rsidRPr="00A44892">
        <w:rPr>
          <w:rFonts w:ascii="Palatino Linotype" w:eastAsia="Calibri" w:hAnsi="Palatino Linotype"/>
          <w:lang w:val="es-MX" w:eastAsia="en-US"/>
        </w:rPr>
        <w:t xml:space="preserve"> será protegida a través de un marco jurídico </w:t>
      </w:r>
      <w:r w:rsidRPr="00A44892">
        <w:rPr>
          <w:rFonts w:ascii="Palatino Linotype" w:eastAsia="Calibri" w:hAnsi="Palatino Linotype"/>
          <w:lang w:val="es-MX" w:eastAsia="en-US"/>
        </w:rPr>
        <w:lastRenderedPageBreak/>
        <w:t>rígido de tratamiento y manejo de datos personales, con las excepciones que establezca la ley reglamentaria.</w:t>
      </w:r>
    </w:p>
    <w:p w:rsidR="00A44892" w:rsidRPr="00A44892" w:rsidRDefault="00A44892" w:rsidP="00A44892">
      <w:pPr>
        <w:spacing w:after="160" w:line="360" w:lineRule="auto"/>
        <w:jc w:val="both"/>
        <w:rPr>
          <w:rFonts w:ascii="Palatino Linotype" w:eastAsia="Calibri" w:hAnsi="Palatino Linotype"/>
          <w:lang w:val="es-MX" w:eastAsia="en-US"/>
        </w:rPr>
      </w:pPr>
      <w:r w:rsidRPr="00A44892">
        <w:rPr>
          <w:rFonts w:ascii="Palatino Linotype" w:eastAsia="Calibri" w:hAnsi="Palatino Linotype"/>
          <w:lang w:val="es-MX" w:eastAsia="en-US"/>
        </w:rPr>
        <w:t xml:space="preserve"> En este sentido, este pleno ya se ha pronunciado en sendas resoluciones acerca del derecho a la protección de datos personales en su modalidad de Acceso tutelado a partir  de lo dispuesto  por  los  artículos  6, apartado  A, fracciones  II y  III, así  como  16 de la Constitución Política  de  los  Estados   Unidos   </w:t>
      </w:r>
      <w:r w:rsidR="00A85868" w:rsidRPr="003845E0">
        <w:rPr>
          <w:rFonts w:ascii="Palatino Linotype" w:hAnsi="Palatino Linotype" w:cs="Arial"/>
          <w:color w:val="000000" w:themeColor="text1"/>
        </w:rPr>
        <w:t>Mexicanos</w:t>
      </w:r>
      <w:r w:rsidR="00A85868" w:rsidRPr="003845E0">
        <w:rPr>
          <w:rStyle w:val="Refdenotaalpie"/>
          <w:rFonts w:ascii="Palatino Linotype" w:hAnsi="Palatino Linotype" w:cs="Arial"/>
        </w:rPr>
        <w:footnoteReference w:id="7"/>
      </w:r>
      <w:r w:rsidRPr="00A44892">
        <w:rPr>
          <w:rFonts w:ascii="Palatino Linotype" w:eastAsia="Calibri" w:hAnsi="Palatino Linotype"/>
          <w:lang w:val="es-MX" w:eastAsia="en-US"/>
        </w:rPr>
        <w:t>, en cuyo texto refiere que toda   persona,  sin excepción alguna, tiene derecho de acceder de forma gratuita a sus datos personales o a la rectificación de éstos, a su protección, al acceso, rectificación y cancelación de los mismos, así como a manifestar su oposición.</w:t>
      </w:r>
    </w:p>
    <w:p w:rsidR="00A44892" w:rsidRPr="00A44892" w:rsidRDefault="00A44892" w:rsidP="00A44892">
      <w:pPr>
        <w:spacing w:after="160" w:line="360" w:lineRule="auto"/>
        <w:jc w:val="both"/>
        <w:rPr>
          <w:rFonts w:ascii="Palatino Linotype" w:eastAsia="Calibri" w:hAnsi="Palatino Linotype"/>
          <w:lang w:val="es-MX" w:eastAsia="en-US"/>
        </w:rPr>
      </w:pPr>
      <w:r w:rsidRPr="00A44892">
        <w:rPr>
          <w:rFonts w:ascii="Palatino Linotype" w:eastAsia="Calibri" w:hAnsi="Palatino Linotype"/>
          <w:lang w:val="es-MX" w:eastAsia="en-US"/>
        </w:rPr>
        <w:t>En este sentido, se ha establecido   como un  derecho   fundamental  la  protección   de   datos personales,  así  como  el  acceso,  rectificación, cancelación  y  oposición  de  los mismos.</w:t>
      </w:r>
    </w:p>
    <w:p w:rsidR="00A44892" w:rsidRPr="00A44892" w:rsidRDefault="00A44892" w:rsidP="00A44892">
      <w:pPr>
        <w:spacing w:after="160" w:line="360" w:lineRule="auto"/>
        <w:jc w:val="both"/>
        <w:rPr>
          <w:rFonts w:ascii="Palatino Linotype" w:eastAsia="Calibri" w:hAnsi="Palatino Linotype"/>
          <w:lang w:val="es-MX" w:eastAsia="en-US"/>
        </w:rPr>
      </w:pPr>
      <w:r w:rsidRPr="00A44892">
        <w:rPr>
          <w:rFonts w:ascii="Palatino Linotype" w:eastAsia="Calibri" w:hAnsi="Palatino Linotype"/>
          <w:lang w:val="es-MX" w:eastAsia="en-US"/>
        </w:rPr>
        <w:t xml:space="preserve">De igual manera, se resume que la información referente al ámbito privado de las personas, así como los datos personales, debe estar protegida en los términos y con las excepciones a los </w:t>
      </w:r>
      <w:r w:rsidRPr="00A44892">
        <w:rPr>
          <w:rFonts w:ascii="Palatino Linotype" w:eastAsia="Calibri" w:hAnsi="Palatino Linotype"/>
          <w:lang w:val="es-MX" w:eastAsia="en-US"/>
        </w:rPr>
        <w:lastRenderedPageBreak/>
        <w:t>principios de tratamiento de datos que por razones de orden público fije la ley,  por lo que toda persona tiene derecho  a la protección de sus datos personales.</w:t>
      </w:r>
    </w:p>
    <w:p w:rsidR="00A44892" w:rsidRPr="00A44892" w:rsidRDefault="00A44892" w:rsidP="00A44892">
      <w:pPr>
        <w:spacing w:after="160" w:line="360" w:lineRule="auto"/>
        <w:jc w:val="both"/>
        <w:rPr>
          <w:rFonts w:ascii="Palatino Linotype" w:eastAsia="Calibri" w:hAnsi="Palatino Linotype"/>
          <w:lang w:val="es-MX" w:eastAsia="en-US"/>
        </w:rPr>
      </w:pPr>
      <w:r w:rsidRPr="00A44892">
        <w:rPr>
          <w:rFonts w:ascii="Palatino Linotype" w:eastAsia="Calibri" w:hAnsi="Palatino Linotype"/>
          <w:lang w:val="es-MX" w:eastAsia="en-US"/>
        </w:rPr>
        <w:t>Por su parte, la Ley  de Protección de Datos Personales en Posesión de Sujetos Obligados del Estado de México y Municipios, expone:</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i/>
          <w:sz w:val="22"/>
          <w:szCs w:val="22"/>
          <w:lang w:val="es-MX" w:eastAsia="en-US"/>
        </w:rPr>
        <w:t>“</w:t>
      </w:r>
      <w:r w:rsidRPr="00A44892">
        <w:rPr>
          <w:rFonts w:ascii="Palatino Linotype" w:eastAsia="Calibri" w:hAnsi="Palatino Linotype"/>
          <w:b/>
          <w:i/>
          <w:sz w:val="22"/>
          <w:szCs w:val="22"/>
          <w:lang w:val="es-MX" w:eastAsia="en-US"/>
        </w:rPr>
        <w:t>Artículo 4</w:t>
      </w:r>
      <w:r w:rsidRPr="00A44892">
        <w:rPr>
          <w:rFonts w:ascii="Palatino Linotype" w:eastAsia="Calibri" w:hAnsi="Palatino Linotype"/>
          <w:i/>
          <w:sz w:val="22"/>
          <w:szCs w:val="22"/>
          <w:lang w:val="es-MX" w:eastAsia="en-US"/>
        </w:rPr>
        <w:t>. Para los efectos de esta Ley se entenderá por:</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i/>
          <w:sz w:val="22"/>
          <w:szCs w:val="22"/>
          <w:lang w:val="es-MX" w:eastAsia="en-US"/>
        </w:rPr>
        <w:t>…</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b/>
          <w:i/>
          <w:sz w:val="22"/>
          <w:szCs w:val="22"/>
          <w:lang w:val="es-MX" w:eastAsia="en-US"/>
        </w:rPr>
        <w:t>XI</w:t>
      </w:r>
      <w:r w:rsidRPr="00A44892">
        <w:rPr>
          <w:rFonts w:ascii="Palatino Linotype" w:eastAsia="Calibri" w:hAnsi="Palatino Linotype"/>
          <w:i/>
          <w:sz w:val="22"/>
          <w:szCs w:val="22"/>
          <w:lang w:val="es-MX" w:eastAsia="en-US"/>
        </w:rPr>
        <w:t>.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i/>
          <w:sz w:val="22"/>
          <w:szCs w:val="22"/>
          <w:lang w:val="es-MX" w:eastAsia="en-US"/>
        </w:rPr>
        <w:t>…</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b/>
          <w:i/>
          <w:sz w:val="22"/>
          <w:szCs w:val="22"/>
          <w:lang w:val="es-MX" w:eastAsia="en-US"/>
        </w:rPr>
        <w:t>XIII. Derechos ARCO</w:t>
      </w:r>
      <w:r w:rsidRPr="00A44892">
        <w:rPr>
          <w:rFonts w:ascii="Palatino Linotype" w:eastAsia="Calibri" w:hAnsi="Palatino Linotype"/>
          <w:i/>
          <w:sz w:val="22"/>
          <w:szCs w:val="22"/>
          <w:lang w:val="es-MX" w:eastAsia="en-US"/>
        </w:rPr>
        <w:t>: a los derechos de Acceso, Rectificación, Cancelación y Oposición al tratamiento de datos personales.</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i/>
          <w:sz w:val="22"/>
          <w:szCs w:val="22"/>
          <w:lang w:val="es-MX" w:eastAsia="en-US"/>
        </w:rPr>
        <w:t>…</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b/>
          <w:i/>
          <w:sz w:val="22"/>
          <w:szCs w:val="22"/>
          <w:lang w:val="es-MX" w:eastAsia="en-US"/>
        </w:rPr>
        <w:t>XLI. Responsable:</w:t>
      </w:r>
      <w:r w:rsidRPr="00A44892">
        <w:rPr>
          <w:rFonts w:ascii="Palatino Linotype" w:eastAsia="Calibri" w:hAnsi="Palatino Linotype"/>
          <w:i/>
          <w:sz w:val="22"/>
          <w:szCs w:val="22"/>
          <w:lang w:val="es-MX" w:eastAsia="en-US"/>
        </w:rPr>
        <w:t xml:space="preserve"> a los sujetos obligados a que se refiere la presente Ley que deciden sobre el tratamiento de los datos personales.</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i/>
          <w:sz w:val="22"/>
          <w:szCs w:val="22"/>
          <w:lang w:val="es-MX" w:eastAsia="en-US"/>
        </w:rPr>
        <w:t>…</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b/>
          <w:i/>
          <w:sz w:val="22"/>
          <w:szCs w:val="22"/>
          <w:lang w:val="es-MX" w:eastAsia="en-US"/>
        </w:rPr>
        <w:t>L. Tratamiento:</w:t>
      </w:r>
      <w:r w:rsidRPr="00A44892">
        <w:rPr>
          <w:rFonts w:ascii="Palatino Linotype" w:eastAsia="Calibri" w:hAnsi="Palatino Linotype"/>
          <w:i/>
          <w:sz w:val="22"/>
          <w:szCs w:val="22"/>
          <w:lang w:val="es-MX" w:eastAsia="en-US"/>
        </w:rPr>
        <w:t xml:space="preserve">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A44892" w:rsidRPr="00A44892"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i/>
          <w:sz w:val="22"/>
          <w:szCs w:val="22"/>
          <w:lang w:val="es-MX" w:eastAsia="en-US"/>
        </w:rPr>
        <w:t>…</w:t>
      </w:r>
      <w:r w:rsidR="00325F4C">
        <w:rPr>
          <w:rFonts w:ascii="Palatino Linotype" w:eastAsia="Calibri" w:hAnsi="Palatino Linotype"/>
          <w:i/>
          <w:sz w:val="22"/>
          <w:szCs w:val="22"/>
          <w:lang w:val="es-MX" w:eastAsia="en-US"/>
        </w:rPr>
        <w:t>”</w:t>
      </w:r>
    </w:p>
    <w:p w:rsidR="00A44892" w:rsidRPr="00D919EB" w:rsidRDefault="00A44892" w:rsidP="00A44892">
      <w:pPr>
        <w:ind w:left="851" w:right="851"/>
        <w:jc w:val="both"/>
        <w:rPr>
          <w:rFonts w:ascii="Palatino Linotype" w:eastAsia="Calibri" w:hAnsi="Palatino Linotype"/>
          <w:b/>
          <w:i/>
          <w:sz w:val="22"/>
          <w:szCs w:val="22"/>
          <w:lang w:val="es-MX" w:eastAsia="en-US"/>
        </w:rPr>
      </w:pPr>
    </w:p>
    <w:p w:rsidR="00A44892" w:rsidRPr="00A44892" w:rsidRDefault="00325F4C" w:rsidP="00A44892">
      <w:pPr>
        <w:ind w:left="851" w:right="851"/>
        <w:jc w:val="both"/>
        <w:rPr>
          <w:rFonts w:ascii="Palatino Linotype" w:eastAsia="Calibri" w:hAnsi="Palatino Linotype"/>
          <w:i/>
          <w:sz w:val="22"/>
          <w:szCs w:val="22"/>
          <w:lang w:val="es-MX" w:eastAsia="en-US"/>
        </w:rPr>
      </w:pPr>
      <w:r>
        <w:rPr>
          <w:rFonts w:ascii="Palatino Linotype" w:eastAsia="Calibri" w:hAnsi="Palatino Linotype"/>
          <w:b/>
          <w:i/>
          <w:sz w:val="22"/>
          <w:szCs w:val="22"/>
          <w:lang w:val="es-MX" w:eastAsia="en-US"/>
        </w:rPr>
        <w:t>“</w:t>
      </w:r>
      <w:r w:rsidR="00A44892" w:rsidRPr="00A44892">
        <w:rPr>
          <w:rFonts w:ascii="Palatino Linotype" w:eastAsia="Calibri" w:hAnsi="Palatino Linotype"/>
          <w:b/>
          <w:i/>
          <w:sz w:val="22"/>
          <w:szCs w:val="22"/>
          <w:lang w:val="es-MX" w:eastAsia="en-US"/>
        </w:rPr>
        <w:t>Artículo 97</w:t>
      </w:r>
      <w:r w:rsidR="00A44892" w:rsidRPr="00A44892">
        <w:rPr>
          <w:rFonts w:ascii="Palatino Linotype" w:eastAsia="Calibri" w:hAnsi="Palatino Linotype"/>
          <w:i/>
          <w:sz w:val="22"/>
          <w:szCs w:val="22"/>
          <w:lang w:val="es-MX" w:eastAsia="en-US"/>
        </w:rPr>
        <w:t>.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rsidR="00A44892" w:rsidRPr="00D919EB" w:rsidRDefault="00A44892" w:rsidP="00A44892">
      <w:pPr>
        <w:ind w:left="851" w:right="851"/>
        <w:jc w:val="both"/>
        <w:rPr>
          <w:rFonts w:ascii="Palatino Linotype" w:eastAsia="Calibri" w:hAnsi="Palatino Linotype"/>
          <w:i/>
          <w:sz w:val="22"/>
          <w:szCs w:val="22"/>
          <w:lang w:val="es-MX" w:eastAsia="en-US"/>
        </w:rPr>
      </w:pPr>
      <w:r w:rsidRPr="00A44892">
        <w:rPr>
          <w:rFonts w:ascii="Palatino Linotype" w:eastAsia="Calibri" w:hAnsi="Palatino Linotype"/>
          <w:i/>
          <w:sz w:val="22"/>
          <w:szCs w:val="22"/>
          <w:lang w:val="es-MX" w:eastAsia="en-US"/>
        </w:rPr>
        <w:t>…</w:t>
      </w:r>
      <w:r w:rsidR="00325F4C">
        <w:rPr>
          <w:rFonts w:ascii="Palatino Linotype" w:eastAsia="Calibri" w:hAnsi="Palatino Linotype"/>
          <w:i/>
          <w:sz w:val="22"/>
          <w:szCs w:val="22"/>
          <w:lang w:val="es-MX" w:eastAsia="en-US"/>
        </w:rPr>
        <w:t>”</w:t>
      </w:r>
    </w:p>
    <w:p w:rsidR="00E00EFD" w:rsidRPr="00A44892" w:rsidRDefault="00E00EFD" w:rsidP="00A44892">
      <w:pPr>
        <w:ind w:left="851" w:right="851"/>
        <w:jc w:val="both"/>
        <w:rPr>
          <w:rFonts w:ascii="Palatino Linotype" w:eastAsia="Calibri" w:hAnsi="Palatino Linotype"/>
          <w:i/>
          <w:sz w:val="22"/>
          <w:szCs w:val="22"/>
          <w:lang w:val="es-MX" w:eastAsia="en-US"/>
        </w:rPr>
      </w:pPr>
    </w:p>
    <w:p w:rsidR="00A44892" w:rsidRPr="00D919EB" w:rsidRDefault="00325F4C" w:rsidP="00A44892">
      <w:pPr>
        <w:ind w:left="851" w:right="851"/>
        <w:jc w:val="both"/>
        <w:rPr>
          <w:rFonts w:ascii="Palatino Linotype" w:eastAsia="Calibri" w:hAnsi="Palatino Linotype"/>
          <w:i/>
          <w:sz w:val="22"/>
          <w:szCs w:val="22"/>
          <w:lang w:val="es-MX" w:eastAsia="en-US"/>
        </w:rPr>
      </w:pPr>
      <w:r w:rsidRPr="00325F4C">
        <w:rPr>
          <w:rFonts w:ascii="Palatino Linotype" w:eastAsia="Calibri" w:hAnsi="Palatino Linotype"/>
          <w:i/>
          <w:sz w:val="22"/>
          <w:szCs w:val="22"/>
          <w:lang w:val="es-MX" w:eastAsia="en-US"/>
        </w:rPr>
        <w:t>“</w:t>
      </w:r>
      <w:r w:rsidR="00A44892" w:rsidRPr="00A44892">
        <w:rPr>
          <w:rFonts w:ascii="Palatino Linotype" w:eastAsia="Calibri" w:hAnsi="Palatino Linotype"/>
          <w:b/>
          <w:i/>
          <w:sz w:val="22"/>
          <w:szCs w:val="22"/>
          <w:lang w:val="es-MX" w:eastAsia="en-US"/>
        </w:rPr>
        <w:t>Artículo 98</w:t>
      </w:r>
      <w:r w:rsidR="00A44892" w:rsidRPr="00A44892">
        <w:rPr>
          <w:rFonts w:ascii="Palatino Linotype" w:eastAsia="Calibri" w:hAnsi="Palatino Linotype"/>
          <w:i/>
          <w:sz w:val="22"/>
          <w:szCs w:val="22"/>
          <w:lang w:val="es-MX" w:eastAsia="en-US"/>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w:t>
      </w:r>
      <w:r w:rsidR="00A44892" w:rsidRPr="00A44892">
        <w:rPr>
          <w:rFonts w:ascii="Palatino Linotype" w:eastAsia="Calibri" w:hAnsi="Palatino Linotype"/>
          <w:i/>
          <w:sz w:val="22"/>
          <w:szCs w:val="22"/>
          <w:lang w:val="es-MX" w:eastAsia="en-US"/>
        </w:rPr>
        <w:lastRenderedPageBreak/>
        <w:t>del tratamiento del cual sean objeto, las cesiones realizadas o que se pretendan realizar, así como tener acceso al aviso de privacidad al que está sujeto.</w:t>
      </w:r>
      <w:r>
        <w:rPr>
          <w:rFonts w:ascii="Palatino Linotype" w:eastAsia="Calibri" w:hAnsi="Palatino Linotype"/>
          <w:i/>
          <w:sz w:val="22"/>
          <w:szCs w:val="22"/>
          <w:lang w:val="es-MX" w:eastAsia="en-US"/>
        </w:rPr>
        <w:t>”</w:t>
      </w:r>
    </w:p>
    <w:p w:rsidR="00947691" w:rsidRPr="00D919EB" w:rsidRDefault="00947691" w:rsidP="00A44892">
      <w:pPr>
        <w:ind w:left="851" w:right="851"/>
        <w:jc w:val="both"/>
        <w:rPr>
          <w:rFonts w:ascii="Palatino Linotype" w:eastAsia="Calibri" w:hAnsi="Palatino Linotype"/>
          <w:i/>
          <w:sz w:val="22"/>
          <w:szCs w:val="22"/>
          <w:lang w:val="es-MX" w:eastAsia="en-US"/>
        </w:rPr>
      </w:pPr>
    </w:p>
    <w:p w:rsidR="00947691" w:rsidRPr="00D919EB" w:rsidRDefault="00325F4C" w:rsidP="00947691">
      <w:pPr>
        <w:ind w:left="851" w:right="851"/>
        <w:jc w:val="both"/>
        <w:rPr>
          <w:rFonts w:ascii="Palatino Linotype" w:eastAsia="Calibri" w:hAnsi="Palatino Linotype"/>
          <w:i/>
          <w:sz w:val="22"/>
          <w:szCs w:val="22"/>
          <w:lang w:val="es-MX" w:eastAsia="en-US"/>
        </w:rPr>
      </w:pPr>
      <w:r w:rsidRPr="00325F4C">
        <w:rPr>
          <w:rFonts w:ascii="Palatino Linotype" w:eastAsia="Calibri" w:hAnsi="Palatino Linotype"/>
          <w:i/>
          <w:sz w:val="22"/>
          <w:szCs w:val="22"/>
          <w:lang w:val="es-MX" w:eastAsia="en-US"/>
        </w:rPr>
        <w:t>“</w:t>
      </w:r>
      <w:r w:rsidR="00947691" w:rsidRPr="00D919EB">
        <w:rPr>
          <w:rFonts w:ascii="Palatino Linotype" w:eastAsia="Calibri" w:hAnsi="Palatino Linotype"/>
          <w:b/>
          <w:i/>
          <w:sz w:val="22"/>
          <w:szCs w:val="22"/>
          <w:lang w:val="es-MX" w:eastAsia="en-US"/>
        </w:rPr>
        <w:t>Artículo 107</w:t>
      </w:r>
      <w:r w:rsidR="00947691" w:rsidRPr="00D919EB">
        <w:rPr>
          <w:rFonts w:ascii="Palatino Linotype" w:eastAsia="Calibri" w:hAnsi="Palatino Linotype"/>
          <w:i/>
          <w:sz w:val="22"/>
          <w:szCs w:val="22"/>
          <w:lang w:val="es-MX" w:eastAsia="en-US"/>
        </w:rPr>
        <w:t xml:space="preserve">. El ejercicio de los derechos ARCO deberá ser gratuito. Sólo podrán realizarse cobros para recuperar los costos de reproducción, certificación o envío en los términos previstos por el Código Financiero del Estado de México y Municipios y demás disposiciones jurídicas aplicables. En ningún caso el pago de derechos deberá exceder el costo de reproducción, certificación o de envío.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Cuando el titular proporcione el medio magnético, electrónico o el mecanismo necesario para reproducir los datos personales, los mismos deberán ser entregados sin costo al solicitante.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La información deberá ser entregada sin costo, cuando implique la entrega de no más de veinte hojas simples. Las unidades de transparencia podrán exceptuar el pago de reproducción y envío atendiendo a las circunstancias socioeconómicas del titular.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El responsable no podrá establecer para la presentación de las solicitudes del ejercicio de los derechos ARCO algún servicio o medio que implique un costo al titular.</w:t>
      </w:r>
      <w:r w:rsidR="00325F4C">
        <w:rPr>
          <w:rFonts w:ascii="Palatino Linotype" w:eastAsia="Calibri" w:hAnsi="Palatino Linotype"/>
          <w:i/>
          <w:sz w:val="22"/>
          <w:szCs w:val="22"/>
          <w:lang w:val="es-MX" w:eastAsia="en-US"/>
        </w:rPr>
        <w:t>”</w:t>
      </w:r>
    </w:p>
    <w:p w:rsidR="00947691" w:rsidRPr="00D919EB" w:rsidRDefault="00947691" w:rsidP="00947691">
      <w:pPr>
        <w:ind w:left="851" w:right="851"/>
        <w:jc w:val="both"/>
        <w:rPr>
          <w:rFonts w:ascii="Palatino Linotype" w:eastAsia="Calibri" w:hAnsi="Palatino Linotype"/>
          <w:i/>
          <w:sz w:val="22"/>
          <w:szCs w:val="22"/>
          <w:lang w:val="es-MX" w:eastAsia="en-US"/>
        </w:rPr>
      </w:pPr>
    </w:p>
    <w:p w:rsidR="00947691" w:rsidRPr="00D919EB" w:rsidRDefault="00325F4C" w:rsidP="00947691">
      <w:pPr>
        <w:ind w:left="851" w:right="851"/>
        <w:jc w:val="both"/>
        <w:rPr>
          <w:rFonts w:ascii="Palatino Linotype" w:eastAsia="Calibri" w:hAnsi="Palatino Linotype"/>
          <w:i/>
          <w:sz w:val="22"/>
          <w:szCs w:val="22"/>
          <w:lang w:val="es-MX" w:eastAsia="en-US"/>
        </w:rPr>
      </w:pPr>
      <w:r w:rsidRPr="00325F4C">
        <w:rPr>
          <w:rFonts w:ascii="Palatino Linotype" w:eastAsia="Calibri" w:hAnsi="Palatino Linotype"/>
          <w:i/>
          <w:sz w:val="22"/>
          <w:szCs w:val="22"/>
          <w:lang w:val="es-MX" w:eastAsia="en-US"/>
        </w:rPr>
        <w:t>“</w:t>
      </w:r>
      <w:r w:rsidR="00947691" w:rsidRPr="00D919EB">
        <w:rPr>
          <w:rFonts w:ascii="Palatino Linotype" w:eastAsia="Calibri" w:hAnsi="Palatino Linotype"/>
          <w:b/>
          <w:i/>
          <w:sz w:val="22"/>
          <w:szCs w:val="22"/>
          <w:lang w:val="es-MX" w:eastAsia="en-US"/>
        </w:rPr>
        <w:t>Artículo 108.</w:t>
      </w:r>
      <w:r w:rsidR="00947691" w:rsidRPr="00D919EB">
        <w:rPr>
          <w:rFonts w:ascii="Palatino Linotype" w:eastAsia="Calibri" w:hAnsi="Palatino Linotype"/>
          <w:i/>
          <w:sz w:val="22"/>
          <w:szCs w:val="22"/>
          <w:lang w:val="es-MX" w:eastAsia="en-US"/>
        </w:rPr>
        <w:t xml:space="preserve"> 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El plazo referido en el párrafo anterior podrá ser ampliado por una sola vez hasta por diez días cuando así lo justifiquen las circunstancias y siempre y cuando se le notifique al titular dentro del plazo de respuesta.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En caso de resultar procedente el ejercicio de los derechos ARCO, el responsable deberá hacerlo efectivo en un plazo que no podrá exceder de quince días contados a partir del día siguiente en que se haya notificado la respuesta al titular.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En caso que el responsable no emita respuesta a la solicitud de ejercicio de derechos ARCO se entenderá que la respuesta es negativa.</w:t>
      </w:r>
      <w:r w:rsidR="00325F4C">
        <w:rPr>
          <w:rFonts w:ascii="Palatino Linotype" w:eastAsia="Calibri" w:hAnsi="Palatino Linotype"/>
          <w:i/>
          <w:sz w:val="22"/>
          <w:szCs w:val="22"/>
          <w:lang w:val="es-MX" w:eastAsia="en-US"/>
        </w:rPr>
        <w:t>”</w:t>
      </w:r>
    </w:p>
    <w:p w:rsidR="00947691" w:rsidRPr="00D919EB" w:rsidRDefault="00947691" w:rsidP="00947691">
      <w:pPr>
        <w:ind w:left="851" w:right="851"/>
        <w:jc w:val="both"/>
        <w:rPr>
          <w:rFonts w:ascii="Palatino Linotype" w:eastAsia="Calibri" w:hAnsi="Palatino Linotype"/>
          <w:i/>
          <w:sz w:val="22"/>
          <w:szCs w:val="22"/>
          <w:lang w:val="es-MX" w:eastAsia="en-US"/>
        </w:rPr>
      </w:pPr>
    </w:p>
    <w:p w:rsidR="00947691" w:rsidRPr="00D919EB" w:rsidRDefault="00325F4C" w:rsidP="00947691">
      <w:pPr>
        <w:ind w:left="851" w:right="851"/>
        <w:jc w:val="both"/>
        <w:rPr>
          <w:rFonts w:ascii="Palatino Linotype" w:eastAsia="Calibri" w:hAnsi="Palatino Linotype"/>
          <w:i/>
          <w:sz w:val="22"/>
          <w:szCs w:val="22"/>
          <w:lang w:val="es-MX" w:eastAsia="en-US"/>
        </w:rPr>
      </w:pPr>
      <w:r w:rsidRPr="00325F4C">
        <w:rPr>
          <w:rFonts w:ascii="Palatino Linotype" w:eastAsia="Calibri" w:hAnsi="Palatino Linotype"/>
          <w:i/>
          <w:sz w:val="22"/>
          <w:szCs w:val="22"/>
          <w:lang w:val="es-MX" w:eastAsia="en-US"/>
        </w:rPr>
        <w:t>“</w:t>
      </w:r>
      <w:r w:rsidR="00947691" w:rsidRPr="00325F4C">
        <w:rPr>
          <w:rFonts w:ascii="Palatino Linotype" w:eastAsia="Calibri" w:hAnsi="Palatino Linotype"/>
          <w:b/>
          <w:i/>
          <w:sz w:val="22"/>
          <w:szCs w:val="22"/>
          <w:lang w:val="es-MX" w:eastAsia="en-US"/>
        </w:rPr>
        <w:t>Artículo 109</w:t>
      </w:r>
      <w:r w:rsidR="00947691" w:rsidRPr="00D919EB">
        <w:rPr>
          <w:rFonts w:ascii="Palatino Linotype" w:eastAsia="Calibri" w:hAnsi="Palatino Linotype"/>
          <w:i/>
          <w:sz w:val="22"/>
          <w:szCs w:val="22"/>
          <w:lang w:val="es-MX" w:eastAsia="en-US"/>
        </w:rPr>
        <w:t xml:space="preserve">. La presentación de las solicitudes de acceso, rectificación, cancelación u oposición de datos personales se podrá realizar en cualquiera de las modalidades siguientes: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lastRenderedPageBreak/>
        <w:t xml:space="preserve">I. Por escrito libre presentado personalmente por el titular o su representante legal en la Unidad de Transparencia, o bien, en los formatos establecidos para tal efecto, o bien a través de correo ordinario, correo certificado o servicio de mensajería.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II. Verbalmente por el titular o su representante legal en la Unidad de Transparencia, la cual deberá ser capturada por el responsable en el formato respectivo.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III. Por el sistema electrónico que el Instituto o la normatividad aplicable establezca para tal efecto.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El responsable deberá dar trámite a toda solicitud para el ejercicio de los derechos ARCO y entregar el acuse de recibo que corresponda.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El Instituto podrá establecer mecanismos adicionales, tales como formularios, sistemas y otros métodos simplificados para facilitar a los titulares el ejercicio de los derechos ARCO.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Los medios y procedimientos habilitados por el responsable para atender las solicitudes para el ejercicio de los derechos ARCO deberán ser de fácil acceso y con la mayor cobertura posible considerando el perfil de los titulares y la forma en que mantienen contacto cotidiano o común con el responsable.</w:t>
      </w:r>
      <w:r w:rsidR="00325F4C">
        <w:rPr>
          <w:rFonts w:ascii="Palatino Linotype" w:eastAsia="Calibri" w:hAnsi="Palatino Linotype"/>
          <w:i/>
          <w:sz w:val="22"/>
          <w:szCs w:val="22"/>
          <w:lang w:val="es-MX" w:eastAsia="en-US"/>
        </w:rPr>
        <w:t>”</w:t>
      </w:r>
    </w:p>
    <w:p w:rsidR="00947691" w:rsidRPr="00D919EB" w:rsidRDefault="00947691" w:rsidP="00947691">
      <w:pPr>
        <w:ind w:left="851" w:right="851"/>
        <w:jc w:val="both"/>
        <w:rPr>
          <w:rFonts w:ascii="Palatino Linotype" w:eastAsia="Calibri" w:hAnsi="Palatino Linotype"/>
          <w:i/>
          <w:sz w:val="22"/>
          <w:szCs w:val="22"/>
          <w:lang w:val="es-MX" w:eastAsia="en-US"/>
        </w:rPr>
      </w:pPr>
    </w:p>
    <w:p w:rsidR="00947691" w:rsidRPr="00D919EB" w:rsidRDefault="00325F4C" w:rsidP="00947691">
      <w:pPr>
        <w:ind w:left="851" w:right="851"/>
        <w:jc w:val="both"/>
        <w:rPr>
          <w:rFonts w:ascii="Palatino Linotype" w:eastAsia="Calibri" w:hAnsi="Palatino Linotype"/>
          <w:i/>
          <w:sz w:val="22"/>
          <w:szCs w:val="22"/>
          <w:lang w:val="es-MX" w:eastAsia="en-US"/>
        </w:rPr>
      </w:pPr>
      <w:r w:rsidRPr="00325F4C">
        <w:rPr>
          <w:rFonts w:ascii="Palatino Linotype" w:eastAsia="Calibri" w:hAnsi="Palatino Linotype"/>
          <w:i/>
          <w:sz w:val="22"/>
          <w:szCs w:val="22"/>
          <w:lang w:val="es-MX" w:eastAsia="en-US"/>
        </w:rPr>
        <w:t>“</w:t>
      </w:r>
      <w:r w:rsidR="00947691" w:rsidRPr="00D919EB">
        <w:rPr>
          <w:rFonts w:ascii="Palatino Linotype" w:eastAsia="Calibri" w:hAnsi="Palatino Linotype"/>
          <w:b/>
          <w:i/>
          <w:sz w:val="22"/>
          <w:szCs w:val="22"/>
          <w:lang w:val="es-MX" w:eastAsia="en-US"/>
        </w:rPr>
        <w:t>Artículo 110</w:t>
      </w:r>
      <w:r w:rsidR="00947691" w:rsidRPr="00D919EB">
        <w:rPr>
          <w:rFonts w:ascii="Palatino Linotype" w:eastAsia="Calibri" w:hAnsi="Palatino Linotype"/>
          <w:i/>
          <w:sz w:val="22"/>
          <w:szCs w:val="22"/>
          <w:lang w:val="es-MX" w:eastAsia="en-US"/>
        </w:rPr>
        <w:t xml:space="preserve">. La solicitud para el ejercicio de derechos ARCO, deberá contener: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I. El nombre del titular y su domicilio, o cualquier otro medio para recibir notificaciones.</w:t>
      </w:r>
    </w:p>
    <w:p w:rsidR="00947691" w:rsidRPr="00D919EB" w:rsidRDefault="00947691" w:rsidP="00947691">
      <w:pPr>
        <w:ind w:left="851" w:right="851"/>
        <w:jc w:val="both"/>
        <w:rPr>
          <w:rFonts w:ascii="Palatino Linotype" w:eastAsia="Calibri" w:hAnsi="Palatino Linotype"/>
          <w:i/>
          <w:sz w:val="22"/>
          <w:szCs w:val="22"/>
          <w:lang w:val="es-MX" w:eastAsia="en-US"/>
        </w:rPr>
      </w:pP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II. Los documentos que acrediten la identidad del titular y en su caso, la personalidad e identidad de su representante.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III. De ser posible, el área responsable que trata los datos personales y ante el cual se presenta la solicitud.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IV. La descripción clara y precisa de los datos personales respecto de los que se busca ejercer alguno de los derechos ARCO, salvo que se trate del derecho de acceso.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V. La descripción del derecho ARCO que se pretende ejercer, o bien, lo que solicita el titular.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VI. Cualquier otro elemento o documento que facilite la localización de los datos personales, en su caso.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lastRenderedPageBreak/>
        <w:t xml:space="preserve">Tratándose del requisito de la fracción I, si es el caso del domicilio no se localiza dentro del Estado de México, las notificaciones se efectuarán por estrados.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De manera adicional, el titular podrá aportar pruebas para acreditar la procedencia de su solicitud.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Tratándose de una solicitud de acceso a datos personales se señalará la modalidad en la que el titular prefiere se otorgue éste, la cual podrá ser por consulta directa, copias simples, certificadas, digitalizadas u otro tipo de medio electrónico.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w:t>
      </w:r>
      <w:r w:rsidR="00325F4C">
        <w:rPr>
          <w:rFonts w:ascii="Palatino Linotype" w:eastAsia="Calibri" w:hAnsi="Palatino Linotype"/>
          <w:i/>
          <w:sz w:val="22"/>
          <w:szCs w:val="22"/>
          <w:lang w:val="es-MX" w:eastAsia="en-US"/>
        </w:rPr>
        <w:t>do y motivando dicha actuación.”</w:t>
      </w:r>
    </w:p>
    <w:p w:rsidR="00947691" w:rsidRPr="00D919EB" w:rsidRDefault="00947691" w:rsidP="00947691">
      <w:pPr>
        <w:ind w:left="851" w:right="851"/>
        <w:jc w:val="both"/>
        <w:rPr>
          <w:rFonts w:ascii="Palatino Linotype" w:eastAsia="Calibri" w:hAnsi="Palatino Linotype"/>
          <w:i/>
          <w:sz w:val="22"/>
          <w:szCs w:val="22"/>
          <w:lang w:val="es-MX" w:eastAsia="en-US"/>
        </w:rPr>
      </w:pPr>
    </w:p>
    <w:p w:rsidR="00947691" w:rsidRPr="00D919EB" w:rsidRDefault="00325F4C" w:rsidP="00947691">
      <w:pPr>
        <w:ind w:left="851" w:right="851"/>
        <w:jc w:val="both"/>
        <w:rPr>
          <w:rFonts w:ascii="Palatino Linotype" w:eastAsia="Calibri" w:hAnsi="Palatino Linotype"/>
          <w:i/>
          <w:sz w:val="22"/>
          <w:szCs w:val="22"/>
          <w:lang w:val="es-MX" w:eastAsia="en-US"/>
        </w:rPr>
      </w:pPr>
      <w:r w:rsidRPr="00325F4C">
        <w:rPr>
          <w:rFonts w:ascii="Palatino Linotype" w:eastAsia="Calibri" w:hAnsi="Palatino Linotype"/>
          <w:i/>
          <w:sz w:val="22"/>
          <w:szCs w:val="22"/>
          <w:lang w:val="es-MX" w:eastAsia="en-US"/>
        </w:rPr>
        <w:t>“</w:t>
      </w:r>
      <w:r w:rsidR="00947691" w:rsidRPr="00D919EB">
        <w:rPr>
          <w:rFonts w:ascii="Palatino Linotype" w:eastAsia="Calibri" w:hAnsi="Palatino Linotype"/>
          <w:b/>
          <w:i/>
          <w:sz w:val="22"/>
          <w:szCs w:val="22"/>
          <w:lang w:val="es-MX" w:eastAsia="en-US"/>
        </w:rPr>
        <w:t>Artículo 118</w:t>
      </w:r>
      <w:r w:rsidR="00947691" w:rsidRPr="00D919EB">
        <w:rPr>
          <w:rFonts w:ascii="Palatino Linotype" w:eastAsia="Calibri" w:hAnsi="Palatino Linotype"/>
          <w:i/>
          <w:sz w:val="22"/>
          <w:szCs w:val="22"/>
          <w:lang w:val="es-MX" w:eastAsia="en-US"/>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rsidR="00947691" w:rsidRPr="00D919EB" w:rsidRDefault="00947691" w:rsidP="00947691">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 xml:space="preserve"> </w:t>
      </w:r>
    </w:p>
    <w:p w:rsidR="00A44892" w:rsidRPr="00A44892" w:rsidRDefault="00947691" w:rsidP="00A44892">
      <w:pPr>
        <w:ind w:left="851" w:right="851"/>
        <w:jc w:val="both"/>
        <w:rPr>
          <w:rFonts w:ascii="Palatino Linotype" w:eastAsia="Calibri" w:hAnsi="Palatino Linotype"/>
          <w:i/>
          <w:sz w:val="22"/>
          <w:szCs w:val="22"/>
          <w:lang w:val="es-MX" w:eastAsia="en-US"/>
        </w:rPr>
      </w:pPr>
      <w:r w:rsidRPr="00D919EB">
        <w:rPr>
          <w:rFonts w:ascii="Palatino Linotype" w:eastAsia="Calibri" w:hAnsi="Palatino Linotype"/>
          <w:i/>
          <w:sz w:val="22"/>
          <w:szCs w:val="22"/>
          <w:lang w:val="es-MX" w:eastAsia="en-US"/>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r w:rsidR="00325F4C">
        <w:rPr>
          <w:rFonts w:ascii="Palatino Linotype" w:eastAsia="Calibri" w:hAnsi="Palatino Linotype"/>
          <w:i/>
          <w:sz w:val="22"/>
          <w:szCs w:val="22"/>
          <w:lang w:val="es-MX" w:eastAsia="en-US"/>
        </w:rPr>
        <w:t>”</w:t>
      </w:r>
      <w:r w:rsidR="00A44892" w:rsidRPr="00A44892">
        <w:rPr>
          <w:rFonts w:ascii="Palatino Linotype" w:eastAsia="Calibri" w:hAnsi="Palatino Linotype"/>
          <w:i/>
          <w:sz w:val="22"/>
          <w:szCs w:val="22"/>
          <w:lang w:val="es-MX" w:eastAsia="en-US"/>
        </w:rPr>
        <w:t xml:space="preserve"> (Sic)</w:t>
      </w:r>
    </w:p>
    <w:p w:rsidR="00A44892" w:rsidRPr="00A44892" w:rsidRDefault="00A44892" w:rsidP="00A44892">
      <w:pPr>
        <w:spacing w:after="160" w:line="360" w:lineRule="auto"/>
        <w:jc w:val="both"/>
        <w:rPr>
          <w:rFonts w:ascii="Palatino Linotype" w:eastAsia="Calibri" w:hAnsi="Palatino Linotype"/>
          <w:lang w:val="es-MX" w:eastAsia="en-US"/>
        </w:rPr>
      </w:pPr>
    </w:p>
    <w:p w:rsidR="00A44892" w:rsidRPr="00A44892" w:rsidRDefault="00A44892" w:rsidP="00A44892">
      <w:pPr>
        <w:spacing w:after="160" w:line="360" w:lineRule="auto"/>
        <w:jc w:val="both"/>
        <w:rPr>
          <w:rFonts w:ascii="Palatino Linotype" w:eastAsia="Calibri" w:hAnsi="Palatino Linotype"/>
          <w:lang w:val="es-MX" w:eastAsia="en-US"/>
        </w:rPr>
      </w:pPr>
      <w:r w:rsidRPr="00A44892">
        <w:rPr>
          <w:rFonts w:ascii="Palatino Linotype" w:eastAsia="Calibri" w:hAnsi="Palatino Linotype"/>
          <w:lang w:val="es-MX" w:eastAsia="en-US"/>
        </w:rPr>
        <w:t>De los anteriores preceptos se advierte que por  datos  personales, se  entenderá la  información  concerniente  a  una persona física identificada o identificable; y que se considera que una persona es identificable cuando su identidad pueda determinarse directa o indirectamente a través de cualquier información.</w:t>
      </w:r>
    </w:p>
    <w:p w:rsidR="00A44892" w:rsidRPr="00A44892" w:rsidRDefault="00A44892" w:rsidP="00A44892">
      <w:pPr>
        <w:spacing w:after="160" w:line="360" w:lineRule="auto"/>
        <w:jc w:val="both"/>
        <w:rPr>
          <w:rFonts w:ascii="Palatino Linotype" w:eastAsia="Calibri" w:hAnsi="Palatino Linotype"/>
          <w:lang w:val="es-MX" w:eastAsia="en-US"/>
        </w:rPr>
      </w:pPr>
      <w:r w:rsidRPr="00A44892">
        <w:rPr>
          <w:rFonts w:ascii="Palatino Linotype" w:eastAsia="Calibri" w:hAnsi="Palatino Linotype"/>
          <w:lang w:val="es-MX" w:eastAsia="en-US"/>
        </w:rPr>
        <w:t xml:space="preserve">Además,  el derecho a la protección de los datos personales así como el derecho de acceder, rectificar, cancelar u oponerse a su tratamiento es una garantía consagrada para toda persona por el máximo ordenamiento jurídico de nuestro país, derecho que a su vez protege la Constitución Política de nuestra Entidad, añadiendo que cualquier persona sin necesidad de </w:t>
      </w:r>
      <w:r w:rsidRPr="00A44892">
        <w:rPr>
          <w:rFonts w:ascii="Palatino Linotype" w:eastAsia="Calibri" w:hAnsi="Palatino Linotype"/>
          <w:lang w:val="es-MX" w:eastAsia="en-US"/>
        </w:rPr>
        <w:lastRenderedPageBreak/>
        <w:t>justificar su interés o su utilización podrá solicitar el acceso gratuito a sus datos personales, en tal sentido tal derecho podrá tramitarse por medios electrónicos a través del sistema automatizado que se establezca por la ley de la materia y por el órgano garante del mismo.</w:t>
      </w:r>
    </w:p>
    <w:p w:rsidR="00A44892" w:rsidRPr="00D919EB" w:rsidRDefault="00A44892" w:rsidP="00A44892">
      <w:pPr>
        <w:spacing w:after="160" w:line="360" w:lineRule="auto"/>
        <w:jc w:val="both"/>
        <w:rPr>
          <w:rFonts w:ascii="Palatino Linotype" w:eastAsia="Calibri" w:hAnsi="Palatino Linotype"/>
          <w:lang w:val="es-MX" w:eastAsia="en-US"/>
        </w:rPr>
      </w:pPr>
      <w:r w:rsidRPr="00A44892">
        <w:rPr>
          <w:rFonts w:ascii="Palatino Linotype" w:eastAsia="Calibri" w:hAnsi="Palatino Linotype"/>
          <w:lang w:val="es-MX" w:eastAsia="en-US"/>
        </w:rPr>
        <w:t xml:space="preserve">Igualmente se denota, como fue apuntalado por la legislación, que el derecho que tenga por objeto conocer información personal del propio solicitante, que se encuentre en posesión de cualquier Sujeto Obligado, será regulado por la Ley de Protección de Datos Personales del Estado de México; así,  en dicha Ley se listan los llamados derechos ARCO, derechos que son independientes, ya que el ejercicio de cualquiera de ellos no es requisito previo ni impide el ejercicio de otro, dentro de los que se encuentra el de acceso a datos personales; refiriéndose expresamente que el titular de los datos tiene derecho a ser informado sobre sus datos personales que estén en posesión del </w:t>
      </w:r>
      <w:r w:rsidR="009B37D7" w:rsidRPr="00D919EB">
        <w:rPr>
          <w:rFonts w:ascii="Palatino Linotype" w:eastAsia="Calibri" w:hAnsi="Palatino Linotype"/>
          <w:b/>
          <w:lang w:val="es-MX" w:eastAsia="en-US"/>
        </w:rPr>
        <w:t>SUJETO OBLIGADO</w:t>
      </w:r>
      <w:r w:rsidRPr="00A44892">
        <w:rPr>
          <w:rFonts w:ascii="Palatino Linotype" w:eastAsia="Calibri" w:hAnsi="Palatino Linotype"/>
          <w:lang w:val="es-MX" w:eastAsia="en-US"/>
        </w:rPr>
        <w:t>, su origen, el tratamiento del que sean objeto, las cesiones realizadas o que se pretendan realizar y al acceso al aviso de privacidad a que está sujeto el tratamiento; y como requisito importante se alude a que la procedencia de los derechos ARCO se hará efectiva una vez que el titular acredite su identidad.</w:t>
      </w:r>
    </w:p>
    <w:p w:rsidR="00190B2E" w:rsidRPr="00190B2E" w:rsidRDefault="00190B2E" w:rsidP="00190B2E">
      <w:pPr>
        <w:spacing w:after="160" w:line="360" w:lineRule="auto"/>
        <w:jc w:val="both"/>
        <w:rPr>
          <w:rFonts w:ascii="Palatino Linotype" w:eastAsia="Calibri" w:hAnsi="Palatino Linotype"/>
          <w:lang w:val="es-MX" w:eastAsia="en-US"/>
        </w:rPr>
      </w:pPr>
      <w:r w:rsidRPr="00190B2E">
        <w:rPr>
          <w:rFonts w:ascii="Palatino Linotype" w:eastAsia="Calibri" w:hAnsi="Palatino Linotype"/>
          <w:lang w:val="es-MX" w:eastAsia="en-US"/>
        </w:rPr>
        <w:t>Asimismo, en el ejercicio de los derechos ARCO, se deberán establecer procedimientos sencillos, privilegiando los mecanismos que faciliten su ejercicio de una manera breve, ágil</w:t>
      </w:r>
      <w:r w:rsidRPr="00190B2E">
        <w:rPr>
          <w:rFonts w:ascii="Palatino Linotype" w:eastAsia="Calibri" w:hAnsi="Palatino Linotype"/>
          <w:sz w:val="22"/>
          <w:szCs w:val="22"/>
          <w:lang w:val="es-MX" w:eastAsia="en-US"/>
        </w:rPr>
        <w:t xml:space="preserve"> y </w:t>
      </w:r>
      <w:r w:rsidR="00221078">
        <w:rPr>
          <w:rFonts w:ascii="Palatino Linotype" w:eastAsia="Calibri" w:hAnsi="Palatino Linotype"/>
          <w:sz w:val="22"/>
          <w:szCs w:val="22"/>
          <w:lang w:val="es-MX" w:eastAsia="en-US"/>
        </w:rPr>
        <w:t xml:space="preserve">de forma </w:t>
      </w:r>
      <w:r w:rsidRPr="00190B2E">
        <w:rPr>
          <w:rFonts w:ascii="Palatino Linotype" w:eastAsia="Calibri" w:hAnsi="Palatino Linotype"/>
          <w:sz w:val="22"/>
          <w:szCs w:val="22"/>
          <w:lang w:val="es-MX" w:eastAsia="en-US"/>
        </w:rPr>
        <w:t>gratuit</w:t>
      </w:r>
      <w:r w:rsidR="00221078">
        <w:rPr>
          <w:rFonts w:ascii="Palatino Linotype" w:eastAsia="Calibri" w:hAnsi="Palatino Linotype"/>
          <w:sz w:val="22"/>
          <w:szCs w:val="22"/>
          <w:lang w:val="es-MX" w:eastAsia="en-US"/>
        </w:rPr>
        <w:t>a</w:t>
      </w:r>
      <w:r w:rsidRPr="00190B2E">
        <w:rPr>
          <w:rFonts w:ascii="Palatino Linotype" w:eastAsia="Calibri" w:hAnsi="Palatino Linotype"/>
          <w:sz w:val="22"/>
          <w:szCs w:val="22"/>
          <w:lang w:val="es-MX" w:eastAsia="en-US"/>
        </w:rPr>
        <w:t>,</w:t>
      </w:r>
      <w:r w:rsidRPr="00190B2E">
        <w:rPr>
          <w:rFonts w:ascii="Palatino Linotype" w:eastAsia="Calibri" w:hAnsi="Palatino Linotype"/>
          <w:lang w:val="es-MX" w:eastAsia="en-US"/>
        </w:rPr>
        <w:t xml:space="preserve"> salvo</w:t>
      </w:r>
      <w:r w:rsidR="009E387D">
        <w:rPr>
          <w:rFonts w:ascii="Palatino Linotype" w:eastAsia="Calibri" w:hAnsi="Palatino Linotype"/>
          <w:lang w:val="es-MX" w:eastAsia="en-US"/>
        </w:rPr>
        <w:t xml:space="preserve"> algunos </w:t>
      </w:r>
      <w:r w:rsidRPr="00190B2E">
        <w:rPr>
          <w:rFonts w:ascii="Palatino Linotype" w:eastAsia="Calibri" w:hAnsi="Palatino Linotype"/>
          <w:lang w:val="es-MX" w:eastAsia="en-US"/>
        </w:rPr>
        <w:t>costos de recuperación</w:t>
      </w:r>
      <w:r w:rsidR="009E387D">
        <w:rPr>
          <w:rFonts w:ascii="Palatino Linotype" w:eastAsia="Calibri" w:hAnsi="Palatino Linotype"/>
          <w:lang w:val="es-MX" w:eastAsia="en-US"/>
        </w:rPr>
        <w:t xml:space="preserve"> que en su caso disponga </w:t>
      </w:r>
      <w:r w:rsidRPr="00190B2E">
        <w:rPr>
          <w:rFonts w:ascii="Palatino Linotype" w:eastAsia="Calibri" w:hAnsi="Palatino Linotype"/>
          <w:lang w:val="es-MX" w:eastAsia="en-US"/>
        </w:rPr>
        <w:t xml:space="preserve">el Código Financiero del Estado de México. </w:t>
      </w:r>
    </w:p>
    <w:p w:rsidR="00190B2E" w:rsidRPr="00190B2E" w:rsidRDefault="00190B2E" w:rsidP="00190B2E">
      <w:pPr>
        <w:spacing w:after="160" w:line="360" w:lineRule="auto"/>
        <w:jc w:val="both"/>
        <w:rPr>
          <w:rFonts w:ascii="Palatino Linotype" w:eastAsia="Calibri" w:hAnsi="Palatino Linotype"/>
          <w:lang w:val="es-MX" w:eastAsia="en-US"/>
        </w:rPr>
      </w:pPr>
      <w:r w:rsidRPr="00190B2E">
        <w:rPr>
          <w:rFonts w:ascii="Palatino Linotype" w:eastAsia="Calibri" w:hAnsi="Palatino Linotype"/>
          <w:lang w:val="es-MX" w:eastAsia="en-US"/>
        </w:rPr>
        <w:t xml:space="preserve"> De tal forma, se establecen  requisitos mínimos indispensables para la solicitudes en el ejercicio de los derechos ARCO, dentro de los que destacan la acreditación de la identidad del titular y en su caso la personalidad e identidad de su representante, solicitudes que se tendrán por cumplidas  a través de expedición de copias simples, copias certificadas, documentos en la modalidad que se hubiese solicitado, o en su caso, si el solicitante no acude dentro de los </w:t>
      </w:r>
      <w:r w:rsidRPr="00190B2E">
        <w:rPr>
          <w:rFonts w:ascii="Palatino Linotype" w:eastAsia="Calibri" w:hAnsi="Palatino Linotype"/>
          <w:lang w:val="es-MX" w:eastAsia="en-US"/>
        </w:rPr>
        <w:lastRenderedPageBreak/>
        <w:t xml:space="preserve">sesenta días posteriores a la notificación en que permite el ejercicio de los citados derechos ARCO.  </w:t>
      </w:r>
    </w:p>
    <w:p w:rsidR="00880B75" w:rsidRDefault="00271592" w:rsidP="00B96F2B">
      <w:pPr>
        <w:widowControl w:val="0"/>
        <w:autoSpaceDE w:val="0"/>
        <w:autoSpaceDN w:val="0"/>
        <w:adjustRightInd w:val="0"/>
        <w:spacing w:before="240" w:after="240" w:line="360" w:lineRule="auto"/>
        <w:jc w:val="both"/>
        <w:rPr>
          <w:rFonts w:ascii="Palatino Linotype" w:hAnsi="Palatino Linotype" w:cs="Arial"/>
          <w:lang w:val="es-ES_tradnl"/>
        </w:rPr>
      </w:pPr>
      <w:r>
        <w:rPr>
          <w:rFonts w:ascii="Palatino Linotype" w:eastAsia="Arial Unicode MS" w:hAnsi="Palatino Linotype" w:cs="Arial"/>
        </w:rPr>
        <w:t xml:space="preserve"> </w:t>
      </w:r>
      <w:r w:rsidR="004344BB" w:rsidRPr="00AE2108">
        <w:rPr>
          <w:rFonts w:ascii="Palatino Linotype" w:eastAsia="MS Mincho" w:hAnsi="Palatino Linotype" w:cs="Bookman Old Style"/>
          <w:lang w:val="es-MX" w:eastAsia="es-MX"/>
        </w:rPr>
        <w:t>Razones y fundamentos por los que devienen parcialmente fundados los motivos de inconformidad de</w:t>
      </w:r>
      <w:r w:rsidR="004344BB">
        <w:rPr>
          <w:rFonts w:ascii="Palatino Linotype" w:eastAsia="MS Mincho" w:hAnsi="Palatino Linotype" w:cs="Bookman Old Style"/>
          <w:lang w:val="es-MX" w:eastAsia="es-MX"/>
        </w:rPr>
        <w:t xml:space="preserve"> </w:t>
      </w:r>
      <w:r w:rsidR="004344BB" w:rsidRPr="00AE2108">
        <w:rPr>
          <w:rFonts w:ascii="Palatino Linotype" w:eastAsia="MS Mincho" w:hAnsi="Palatino Linotype" w:cs="Bookman Old Style"/>
          <w:lang w:val="es-MX" w:eastAsia="es-MX"/>
        </w:rPr>
        <w:t>l</w:t>
      </w:r>
      <w:r w:rsidR="004344BB">
        <w:rPr>
          <w:rFonts w:ascii="Palatino Linotype" w:eastAsia="MS Mincho" w:hAnsi="Palatino Linotype" w:cs="Bookman Old Style"/>
          <w:lang w:val="es-MX" w:eastAsia="es-MX"/>
        </w:rPr>
        <w:t>a</w:t>
      </w:r>
      <w:r w:rsidR="004344BB" w:rsidRPr="00AE2108">
        <w:rPr>
          <w:rFonts w:ascii="Palatino Linotype" w:eastAsia="MS Mincho" w:hAnsi="Palatino Linotype" w:cs="Bookman Old Style"/>
          <w:lang w:val="es-MX" w:eastAsia="es-MX"/>
        </w:rPr>
        <w:t xml:space="preserve"> hoy </w:t>
      </w:r>
      <w:r w:rsidR="004344BB" w:rsidRPr="00AE2108">
        <w:rPr>
          <w:rFonts w:ascii="Palatino Linotype" w:eastAsia="MS Mincho" w:hAnsi="Palatino Linotype" w:cs="Bookman Old Style"/>
          <w:b/>
          <w:lang w:val="es-MX" w:eastAsia="es-MX"/>
        </w:rPr>
        <w:t>RECURRENT</w:t>
      </w:r>
      <w:r w:rsidR="004344BB" w:rsidRPr="00AE2108">
        <w:rPr>
          <w:rFonts w:ascii="Palatino Linotype" w:eastAsia="MS Mincho" w:hAnsi="Palatino Linotype" w:cs="Bookman Old Style"/>
          <w:lang w:val="es-MX" w:eastAsia="es-MX"/>
        </w:rPr>
        <w:t xml:space="preserve">E, por lo que se </w:t>
      </w:r>
      <w:r w:rsidR="004344BB" w:rsidRPr="00AE2108">
        <w:rPr>
          <w:rFonts w:ascii="Palatino Linotype" w:eastAsia="MS Mincho" w:hAnsi="Palatino Linotype" w:cs="Bookman Old Style"/>
          <w:b/>
          <w:lang w:val="es-MX" w:eastAsia="es-MX"/>
        </w:rPr>
        <w:t xml:space="preserve">MODIFICA </w:t>
      </w:r>
      <w:r w:rsidR="004344BB" w:rsidRPr="00AE2108">
        <w:rPr>
          <w:rFonts w:ascii="Palatino Linotype" w:eastAsia="MS Mincho" w:hAnsi="Palatino Linotype" w:cs="Bookman Old Style"/>
          <w:lang w:val="es-MX" w:eastAsia="es-MX"/>
        </w:rPr>
        <w:t xml:space="preserve">la respuesta emitida y se </w:t>
      </w:r>
      <w:r w:rsidR="004344BB" w:rsidRPr="00AE2108">
        <w:rPr>
          <w:rFonts w:ascii="Palatino Linotype" w:eastAsia="MS Mincho" w:hAnsi="Palatino Linotype" w:cs="Bookman Old Style"/>
          <w:b/>
          <w:lang w:val="es-MX" w:eastAsia="es-MX"/>
        </w:rPr>
        <w:t>ORDENA</w:t>
      </w:r>
      <w:r w:rsidR="004344BB" w:rsidRPr="00AE2108">
        <w:rPr>
          <w:rFonts w:ascii="Palatino Linotype" w:eastAsia="MS Mincho" w:hAnsi="Palatino Linotype" w:cs="Bookman Old Style"/>
          <w:lang w:val="es-MX" w:eastAsia="es-MX"/>
        </w:rPr>
        <w:t xml:space="preserve"> al </w:t>
      </w:r>
      <w:r w:rsidR="004344BB" w:rsidRPr="00AE2108">
        <w:rPr>
          <w:rFonts w:ascii="Palatino Linotype" w:eastAsia="MS Mincho" w:hAnsi="Palatino Linotype" w:cs="Bookman Old Style"/>
          <w:b/>
          <w:lang w:val="es-MX" w:eastAsia="es-MX"/>
        </w:rPr>
        <w:t>SUJETO OBLIGADO</w:t>
      </w:r>
      <w:r w:rsidR="004344BB" w:rsidRPr="00374852">
        <w:rPr>
          <w:rFonts w:ascii="Palatino Linotype" w:hAnsi="Palatino Linotype" w:cs="Arial"/>
          <w:lang w:val="es-ES_tradnl"/>
        </w:rPr>
        <w:t xml:space="preserve"> </w:t>
      </w:r>
      <w:r w:rsidR="00880B75">
        <w:rPr>
          <w:rFonts w:ascii="Palatino Linotype" w:hAnsi="Palatino Linotype" w:cs="Arial"/>
          <w:lang w:val="es-ES_tradnl"/>
        </w:rPr>
        <w:t>permita a la particular,</w:t>
      </w:r>
      <w:r w:rsidR="00B74C4B">
        <w:rPr>
          <w:rFonts w:ascii="Palatino Linotype" w:hAnsi="Palatino Linotype" w:cs="Arial"/>
          <w:lang w:val="es-ES_tradnl"/>
        </w:rPr>
        <w:t xml:space="preserve"> previa acreditación de su identidad, para </w:t>
      </w:r>
      <w:r w:rsidR="00880B75">
        <w:rPr>
          <w:rFonts w:ascii="Palatino Linotype" w:hAnsi="Palatino Linotype" w:cs="Arial"/>
          <w:lang w:val="es-ES_tradnl"/>
        </w:rPr>
        <w:t xml:space="preserve">acceder a sus datos personales relacionados con el detalle de sus retenciones realizadas para el pago de su Crédito FOVISSSTE,  durante el ejercicio 2017. </w:t>
      </w:r>
    </w:p>
    <w:p w:rsidR="00926591" w:rsidRPr="00AE2108" w:rsidRDefault="00926591" w:rsidP="00926591">
      <w:pPr>
        <w:spacing w:line="360" w:lineRule="auto"/>
        <w:jc w:val="both"/>
        <w:rPr>
          <w:rFonts w:ascii="Palatino Linotype" w:eastAsia="Calibri" w:hAnsi="Palatino Linotype" w:cs="Arial"/>
        </w:rPr>
      </w:pPr>
      <w:r w:rsidRPr="00AE2108">
        <w:rPr>
          <w:rFonts w:ascii="Palatino Linotype" w:eastAsia="Calibri" w:hAnsi="Palatino Linotype" w:cs="Arial"/>
        </w:rPr>
        <w:t xml:space="preserve">Así, con fundamento en lo prescrito en los artículos 5 párrafos </w:t>
      </w:r>
      <w:r w:rsidR="00C50608" w:rsidRPr="00AE2108">
        <w:rPr>
          <w:rFonts w:ascii="Palatino Linotype" w:eastAsia="Calibri" w:hAnsi="Palatino Linotype" w:cs="Arial"/>
        </w:rPr>
        <w:t xml:space="preserve">vigésimo, vigésimo primero y vigésimo segundo, </w:t>
      </w:r>
      <w:r w:rsidRPr="00AE2108">
        <w:rPr>
          <w:rFonts w:ascii="Palatino Linotype" w:eastAsia="Calibri" w:hAnsi="Palatino Linotype" w:cs="Arial"/>
        </w:rPr>
        <w:t>de la Constitución Política del Estado Libre y Soberano de México; 2, fracción II; 29, 36 fracciones I y II; 176, 178, 181, 185 fracción I de la Ley de Transparencia y Acceso a la Información Pública del Estado de México y Municipios, este Pleno:</w:t>
      </w:r>
    </w:p>
    <w:p w:rsidR="00926591" w:rsidRPr="00AE2108" w:rsidRDefault="00926591" w:rsidP="00926591">
      <w:pPr>
        <w:spacing w:before="240" w:after="240" w:line="360" w:lineRule="auto"/>
        <w:jc w:val="center"/>
        <w:rPr>
          <w:rFonts w:ascii="Palatino Linotype" w:hAnsi="Palatino Linotype"/>
          <w:b/>
          <w:bCs/>
          <w:spacing w:val="60"/>
          <w:lang w:val="es-ES_tradnl"/>
        </w:rPr>
      </w:pPr>
      <w:r w:rsidRPr="00AE2108">
        <w:rPr>
          <w:rFonts w:ascii="Palatino Linotype" w:hAnsi="Palatino Linotype"/>
          <w:b/>
          <w:bCs/>
          <w:spacing w:val="60"/>
          <w:lang w:val="es-ES_tradnl"/>
        </w:rPr>
        <w:t>RESUELVE</w:t>
      </w:r>
    </w:p>
    <w:p w:rsidR="00983102" w:rsidRPr="00AE2108" w:rsidRDefault="00926591" w:rsidP="00983102">
      <w:pPr>
        <w:spacing w:before="240" w:after="240" w:line="360" w:lineRule="auto"/>
        <w:jc w:val="both"/>
        <w:rPr>
          <w:rFonts w:ascii="Palatino Linotype" w:hAnsi="Palatino Linotype" w:cs="Arial"/>
          <w:lang w:val="es-MX" w:eastAsia="en-US"/>
        </w:rPr>
      </w:pPr>
      <w:r w:rsidRPr="00AE2108">
        <w:rPr>
          <w:rFonts w:ascii="Palatino Linotype" w:hAnsi="Palatino Linotype" w:cs="Arial"/>
          <w:b/>
          <w:sz w:val="28"/>
          <w:szCs w:val="28"/>
        </w:rPr>
        <w:t>Primero</w:t>
      </w:r>
      <w:r w:rsidRPr="00AE2108">
        <w:rPr>
          <w:rFonts w:ascii="Palatino Linotype" w:hAnsi="Palatino Linotype" w:cs="Arial"/>
          <w:sz w:val="28"/>
          <w:szCs w:val="28"/>
        </w:rPr>
        <w:t>.</w:t>
      </w:r>
      <w:r w:rsidRPr="00AE2108">
        <w:rPr>
          <w:rFonts w:ascii="Palatino Linotype" w:hAnsi="Palatino Linotype" w:cs="Arial"/>
        </w:rPr>
        <w:t xml:space="preserve"> </w:t>
      </w:r>
      <w:r w:rsidR="00983102" w:rsidRPr="00AE2108">
        <w:rPr>
          <w:rFonts w:ascii="Palatino Linotype" w:hAnsi="Palatino Linotype" w:cs="Arial"/>
          <w:lang w:val="es-MX" w:eastAsia="en-US"/>
        </w:rPr>
        <w:t>Resulta</w:t>
      </w:r>
      <w:r w:rsidR="00F371F3" w:rsidRPr="00AE2108">
        <w:rPr>
          <w:rFonts w:ascii="Palatino Linotype" w:hAnsi="Palatino Linotype" w:cs="Arial"/>
          <w:lang w:val="es-MX" w:eastAsia="en-US"/>
        </w:rPr>
        <w:t xml:space="preserve">n parcialmente </w:t>
      </w:r>
      <w:r w:rsidR="00983102" w:rsidRPr="00AE2108">
        <w:rPr>
          <w:rFonts w:ascii="Palatino Linotype" w:hAnsi="Palatino Linotype" w:cs="Arial"/>
          <w:lang w:val="es-MX" w:eastAsia="en-US"/>
        </w:rPr>
        <w:t xml:space="preserve"> fundado</w:t>
      </w:r>
      <w:r w:rsidR="00F371F3" w:rsidRPr="00AE2108">
        <w:rPr>
          <w:rFonts w:ascii="Palatino Linotype" w:hAnsi="Palatino Linotype" w:cs="Arial"/>
          <w:lang w:val="es-MX" w:eastAsia="en-US"/>
        </w:rPr>
        <w:t>s</w:t>
      </w:r>
      <w:r w:rsidR="00983102" w:rsidRPr="00AE2108">
        <w:rPr>
          <w:rFonts w:ascii="Palatino Linotype" w:hAnsi="Palatino Linotype" w:cs="Arial"/>
          <w:lang w:val="es-MX" w:eastAsia="en-US"/>
        </w:rPr>
        <w:t xml:space="preserve"> </w:t>
      </w:r>
      <w:r w:rsidR="00F371F3" w:rsidRPr="00AE2108">
        <w:rPr>
          <w:rFonts w:ascii="Palatino Linotype" w:hAnsi="Palatino Linotype" w:cs="Arial"/>
          <w:lang w:val="es-MX" w:eastAsia="en-US"/>
        </w:rPr>
        <w:t xml:space="preserve">los </w:t>
      </w:r>
      <w:r w:rsidR="00983102" w:rsidRPr="00AE2108">
        <w:rPr>
          <w:rFonts w:ascii="Palatino Linotype" w:hAnsi="Palatino Linotype" w:cs="Arial"/>
          <w:lang w:val="es-MX" w:eastAsia="en-US"/>
        </w:rPr>
        <w:t>motivo</w:t>
      </w:r>
      <w:r w:rsidR="00F371F3" w:rsidRPr="00AE2108">
        <w:rPr>
          <w:rFonts w:ascii="Palatino Linotype" w:hAnsi="Palatino Linotype" w:cs="Arial"/>
          <w:lang w:val="es-MX" w:eastAsia="en-US"/>
        </w:rPr>
        <w:t>s</w:t>
      </w:r>
      <w:r w:rsidR="00983102" w:rsidRPr="00AE2108">
        <w:rPr>
          <w:rFonts w:ascii="Palatino Linotype" w:hAnsi="Palatino Linotype" w:cs="Arial"/>
          <w:lang w:val="es-MX" w:eastAsia="en-US"/>
        </w:rPr>
        <w:t xml:space="preserve"> de inconformidad hecho</w:t>
      </w:r>
      <w:r w:rsidR="00F371F3" w:rsidRPr="00AE2108">
        <w:rPr>
          <w:rFonts w:ascii="Palatino Linotype" w:hAnsi="Palatino Linotype" w:cs="Arial"/>
          <w:lang w:val="es-MX" w:eastAsia="en-US"/>
        </w:rPr>
        <w:t>s</w:t>
      </w:r>
      <w:r w:rsidR="00983102" w:rsidRPr="00AE2108">
        <w:rPr>
          <w:rFonts w:ascii="Palatino Linotype" w:hAnsi="Palatino Linotype" w:cs="Arial"/>
          <w:lang w:val="es-MX" w:eastAsia="en-US"/>
        </w:rPr>
        <w:t xml:space="preserve"> valer por </w:t>
      </w:r>
      <w:r w:rsidR="002268D7">
        <w:rPr>
          <w:rFonts w:ascii="Palatino Linotype" w:hAnsi="Palatino Linotype" w:cs="Arial"/>
          <w:lang w:val="es-MX" w:eastAsia="en-US"/>
        </w:rPr>
        <w:t xml:space="preserve">la </w:t>
      </w:r>
      <w:r w:rsidR="002268D7" w:rsidRPr="000723CD">
        <w:rPr>
          <w:rFonts w:ascii="Palatino Linotype" w:hAnsi="Palatino Linotype" w:cs="Arial"/>
          <w:b/>
          <w:lang w:val="es-MX" w:eastAsia="en-US"/>
        </w:rPr>
        <w:t>RECURRENTE</w:t>
      </w:r>
      <w:r w:rsidR="00983102" w:rsidRPr="00AE2108">
        <w:rPr>
          <w:rFonts w:ascii="Palatino Linotype" w:hAnsi="Palatino Linotype" w:cs="Arial"/>
          <w:lang w:val="es-MX" w:eastAsia="en-US"/>
        </w:rPr>
        <w:t xml:space="preserve">, por lo que se </w:t>
      </w:r>
      <w:r w:rsidR="00983102" w:rsidRPr="00AE2108">
        <w:rPr>
          <w:rFonts w:ascii="Palatino Linotype" w:hAnsi="Palatino Linotype" w:cs="Arial"/>
          <w:b/>
          <w:lang w:val="es-MX" w:eastAsia="en-US"/>
        </w:rPr>
        <w:t>MODIFICA</w:t>
      </w:r>
      <w:r w:rsidR="00983102" w:rsidRPr="00AE2108">
        <w:rPr>
          <w:rFonts w:ascii="Palatino Linotype" w:hAnsi="Palatino Linotype" w:cs="Arial"/>
          <w:lang w:val="es-MX" w:eastAsia="en-US"/>
        </w:rPr>
        <w:t xml:space="preserve"> la </w:t>
      </w:r>
      <w:r w:rsidR="00983102" w:rsidRPr="00AE2108">
        <w:rPr>
          <w:rFonts w:ascii="Palatino Linotype" w:hAnsi="Palatino Linotype" w:cs="Arial"/>
          <w:b/>
          <w:lang w:val="es-MX" w:eastAsia="en-US"/>
        </w:rPr>
        <w:t>RESPUESTA</w:t>
      </w:r>
      <w:r w:rsidR="00983102" w:rsidRPr="00AE2108">
        <w:rPr>
          <w:rFonts w:ascii="Palatino Linotype" w:hAnsi="Palatino Linotype" w:cs="Arial"/>
          <w:lang w:val="es-MX" w:eastAsia="en-US"/>
        </w:rPr>
        <w:t xml:space="preserve"> del </w:t>
      </w:r>
      <w:r w:rsidR="00983102" w:rsidRPr="00AE2108">
        <w:rPr>
          <w:rFonts w:ascii="Palatino Linotype" w:hAnsi="Palatino Linotype" w:cs="Arial"/>
          <w:b/>
          <w:lang w:val="es-MX" w:eastAsia="en-US"/>
        </w:rPr>
        <w:t>SUJETO OBLIGADO</w:t>
      </w:r>
      <w:r w:rsidR="00983102" w:rsidRPr="00AE2108">
        <w:rPr>
          <w:rFonts w:ascii="Palatino Linotype" w:hAnsi="Palatino Linotype" w:cs="Arial"/>
          <w:lang w:val="es-MX" w:eastAsia="en-US"/>
        </w:rPr>
        <w:t xml:space="preserve"> en términos del Considerando </w:t>
      </w:r>
      <w:r w:rsidR="00EE1EEF">
        <w:rPr>
          <w:rFonts w:ascii="Palatino Linotype" w:hAnsi="Palatino Linotype" w:cs="Arial"/>
          <w:lang w:val="es-MX" w:eastAsia="en-US"/>
        </w:rPr>
        <w:t xml:space="preserve">quinto </w:t>
      </w:r>
      <w:r w:rsidR="00983102" w:rsidRPr="00AE2108">
        <w:rPr>
          <w:rFonts w:ascii="Palatino Linotype" w:hAnsi="Palatino Linotype" w:cs="Arial"/>
          <w:lang w:val="es-MX" w:eastAsia="en-US"/>
        </w:rPr>
        <w:t xml:space="preserve">de la presente resolución. </w:t>
      </w:r>
    </w:p>
    <w:p w:rsidR="00983102" w:rsidRPr="00AE2108" w:rsidRDefault="00801558" w:rsidP="00983102">
      <w:pPr>
        <w:spacing w:before="240" w:after="240" w:line="360" w:lineRule="auto"/>
        <w:jc w:val="both"/>
        <w:rPr>
          <w:rFonts w:ascii="Palatino Linotype" w:hAnsi="Palatino Linotype" w:cs="Arial"/>
          <w:lang w:val="es-MX"/>
        </w:rPr>
      </w:pPr>
      <w:r w:rsidRPr="00AE2108">
        <w:rPr>
          <w:rFonts w:ascii="Palatino Linotype" w:hAnsi="Palatino Linotype" w:cs="Arial"/>
          <w:b/>
          <w:bCs/>
          <w:sz w:val="28"/>
          <w:szCs w:val="28"/>
          <w:shd w:val="clear" w:color="auto" w:fill="FFFFFF"/>
        </w:rPr>
        <w:t>Segundo.</w:t>
      </w:r>
      <w:r w:rsidRPr="00AE2108">
        <w:rPr>
          <w:rFonts w:ascii="Palatino Linotype" w:hAnsi="Palatino Linotype" w:cs="Arial"/>
          <w:b/>
          <w:bCs/>
          <w:sz w:val="19"/>
          <w:szCs w:val="19"/>
          <w:shd w:val="clear" w:color="auto" w:fill="FFFFFF"/>
        </w:rPr>
        <w:t xml:space="preserve"> </w:t>
      </w:r>
      <w:r w:rsidR="00983102" w:rsidRPr="00AE2108">
        <w:rPr>
          <w:rFonts w:ascii="Palatino Linotype" w:hAnsi="Palatino Linotype" w:cs="Arial"/>
          <w:lang w:val="es-MX"/>
        </w:rPr>
        <w:t xml:space="preserve">Se </w:t>
      </w:r>
      <w:r w:rsidR="00983102" w:rsidRPr="00AE2108">
        <w:rPr>
          <w:rFonts w:ascii="Palatino Linotype" w:hAnsi="Palatino Linotype" w:cs="Arial"/>
          <w:b/>
          <w:lang w:val="es-MX"/>
        </w:rPr>
        <w:t>ORDENA</w:t>
      </w:r>
      <w:r w:rsidR="00983102" w:rsidRPr="00AE2108">
        <w:rPr>
          <w:rFonts w:ascii="Palatino Linotype" w:hAnsi="Palatino Linotype" w:cs="Arial"/>
          <w:lang w:val="es-MX"/>
        </w:rPr>
        <w:t xml:space="preserve"> al </w:t>
      </w:r>
      <w:r w:rsidR="00983102" w:rsidRPr="00AE2108">
        <w:rPr>
          <w:rFonts w:ascii="Palatino Linotype" w:hAnsi="Palatino Linotype" w:cs="Arial"/>
          <w:b/>
          <w:lang w:val="es-MX"/>
        </w:rPr>
        <w:t>SUJETO OBLIGADO</w:t>
      </w:r>
      <w:r w:rsidR="00983102" w:rsidRPr="00AE2108">
        <w:rPr>
          <w:rFonts w:ascii="Palatino Linotype" w:hAnsi="Palatino Linotype" w:cs="Arial"/>
          <w:lang w:val="es-MX"/>
        </w:rPr>
        <w:t xml:space="preserve"> atender la solicitud de información </w:t>
      </w:r>
      <w:r w:rsidR="00983102" w:rsidRPr="00AE2108">
        <w:rPr>
          <w:rFonts w:ascii="Palatino Linotype" w:hAnsi="Palatino Linotype"/>
          <w:b/>
          <w:bCs/>
          <w:lang w:val="es-MX" w:eastAsia="es-MX"/>
        </w:rPr>
        <w:t>0</w:t>
      </w:r>
      <w:r w:rsidR="00307C3A">
        <w:rPr>
          <w:rFonts w:ascii="Palatino Linotype" w:hAnsi="Palatino Linotype"/>
          <w:b/>
          <w:bCs/>
          <w:lang w:val="es-MX" w:eastAsia="es-MX"/>
        </w:rPr>
        <w:t>1114</w:t>
      </w:r>
      <w:r w:rsidR="00983102" w:rsidRPr="00AE2108">
        <w:rPr>
          <w:rFonts w:ascii="Palatino Linotype" w:hAnsi="Palatino Linotype"/>
          <w:b/>
          <w:bCs/>
          <w:lang w:val="es-MX" w:eastAsia="es-MX"/>
        </w:rPr>
        <w:t>/</w:t>
      </w:r>
      <w:r w:rsidR="00307C3A">
        <w:rPr>
          <w:rFonts w:ascii="Palatino Linotype" w:hAnsi="Palatino Linotype"/>
          <w:b/>
          <w:bCs/>
          <w:lang w:val="es-MX" w:eastAsia="es-MX"/>
        </w:rPr>
        <w:t>ISEM</w:t>
      </w:r>
      <w:r w:rsidR="00F371F3" w:rsidRPr="00AE2108">
        <w:rPr>
          <w:rFonts w:ascii="Palatino Linotype" w:hAnsi="Palatino Linotype"/>
          <w:b/>
          <w:bCs/>
          <w:lang w:val="es-MX" w:eastAsia="es-MX"/>
        </w:rPr>
        <w:t>/</w:t>
      </w:r>
      <w:r w:rsidR="00983102" w:rsidRPr="00AE2108">
        <w:rPr>
          <w:rFonts w:ascii="Palatino Linotype" w:hAnsi="Palatino Linotype"/>
          <w:b/>
          <w:bCs/>
          <w:lang w:val="es-MX" w:eastAsia="es-MX"/>
        </w:rPr>
        <w:t xml:space="preserve">IP/2018, </w:t>
      </w:r>
      <w:r w:rsidR="00983102" w:rsidRPr="00AE2108">
        <w:rPr>
          <w:rFonts w:ascii="Palatino Linotype" w:hAnsi="Palatino Linotype" w:cs="Arial"/>
          <w:lang w:val="es-MX"/>
        </w:rPr>
        <w:t>para q</w:t>
      </w:r>
      <w:r w:rsidR="00307C3A">
        <w:rPr>
          <w:rFonts w:ascii="Palatino Linotype" w:hAnsi="Palatino Linotype" w:cs="Arial"/>
          <w:lang w:val="es-MX"/>
        </w:rPr>
        <w:t xml:space="preserve">ue en términos del Considerando quinto </w:t>
      </w:r>
      <w:r w:rsidR="00983102" w:rsidRPr="00AE2108">
        <w:rPr>
          <w:rFonts w:ascii="Palatino Linotype" w:hAnsi="Palatino Linotype" w:cs="Arial"/>
          <w:lang w:val="es-MX"/>
        </w:rPr>
        <w:t xml:space="preserve">de la presente resolución, </w:t>
      </w:r>
      <w:r w:rsidR="00307C3A">
        <w:rPr>
          <w:rFonts w:ascii="Palatino Linotype" w:hAnsi="Palatino Linotype" w:cs="Arial"/>
          <w:lang w:val="es-MX"/>
        </w:rPr>
        <w:t>prev</w:t>
      </w:r>
      <w:r w:rsidR="007C1D75">
        <w:rPr>
          <w:rFonts w:ascii="Palatino Linotype" w:hAnsi="Palatino Linotype" w:cs="Arial"/>
          <w:lang w:val="es-MX"/>
        </w:rPr>
        <w:t>ia acreditación de su identidad</w:t>
      </w:r>
      <w:r w:rsidR="00840692">
        <w:rPr>
          <w:rFonts w:ascii="Palatino Linotype" w:hAnsi="Palatino Linotype" w:cs="Arial"/>
          <w:lang w:val="es-MX"/>
        </w:rPr>
        <w:t>,</w:t>
      </w:r>
      <w:r w:rsidR="007C1D75">
        <w:rPr>
          <w:rFonts w:ascii="Palatino Linotype" w:hAnsi="Palatino Linotype" w:cs="Arial"/>
          <w:lang w:val="es-MX"/>
        </w:rPr>
        <w:t xml:space="preserve"> haga entrega de lo siguiente:</w:t>
      </w:r>
      <w:r w:rsidR="00983102" w:rsidRPr="00AE2108">
        <w:rPr>
          <w:rFonts w:ascii="Palatino Linotype" w:hAnsi="Palatino Linotype" w:cs="Arial"/>
          <w:lang w:val="es-MX"/>
        </w:rPr>
        <w:t xml:space="preserve"> </w:t>
      </w:r>
    </w:p>
    <w:p w:rsidR="00307C3A" w:rsidRDefault="00307C3A" w:rsidP="00307C3A">
      <w:pPr>
        <w:pStyle w:val="Prrafodelista"/>
        <w:ind w:left="644"/>
        <w:rPr>
          <w:rFonts w:ascii="Palatino Linotype" w:hAnsi="Palatino Linotype" w:cs="Arial"/>
          <w:b/>
        </w:rPr>
      </w:pPr>
      <w:r>
        <w:rPr>
          <w:rFonts w:ascii="Palatino Linotype" w:hAnsi="Palatino Linotype" w:cs="Arial"/>
          <w:b/>
        </w:rPr>
        <w:t xml:space="preserve">- El </w:t>
      </w:r>
      <w:r w:rsidRPr="00307C3A">
        <w:rPr>
          <w:rFonts w:ascii="Palatino Linotype" w:hAnsi="Palatino Linotype" w:cs="Arial"/>
          <w:b/>
        </w:rPr>
        <w:t>detalle de sus retenciones realizadas para el pago de su Crédito FOVISSSTE,  durante el ejercicio 2017</w:t>
      </w:r>
    </w:p>
    <w:p w:rsidR="00307C3A" w:rsidRDefault="00307C3A" w:rsidP="00307C3A">
      <w:pPr>
        <w:pStyle w:val="Prrafodelista"/>
        <w:ind w:left="644"/>
        <w:rPr>
          <w:rFonts w:ascii="Palatino Linotype" w:hAnsi="Palatino Linotype" w:cs="Arial"/>
          <w:b/>
        </w:rPr>
      </w:pPr>
    </w:p>
    <w:p w:rsidR="00057F9D" w:rsidRPr="00057F9D" w:rsidRDefault="00307C3A" w:rsidP="00AE4004">
      <w:pPr>
        <w:ind w:left="567" w:right="49"/>
        <w:jc w:val="both"/>
        <w:rPr>
          <w:rFonts w:ascii="Palatino Linotype" w:hAnsi="Palatino Linotype" w:cs="Arial"/>
        </w:rPr>
      </w:pPr>
      <w:r w:rsidRPr="00FB5E1C">
        <w:rPr>
          <w:rFonts w:ascii="Palatino Linotype" w:hAnsi="Palatino Linotype" w:cs="Arial"/>
          <w:lang w:eastAsia="es-MX"/>
        </w:rPr>
        <w:lastRenderedPageBreak/>
        <w:t xml:space="preserve">Para lo cual el </w:t>
      </w:r>
      <w:r>
        <w:rPr>
          <w:rFonts w:ascii="Palatino Linotype" w:hAnsi="Palatino Linotype" w:cs="Arial"/>
          <w:lang w:eastAsia="es-MX"/>
        </w:rPr>
        <w:t>S</w:t>
      </w:r>
      <w:r w:rsidRPr="00FB5E1C">
        <w:rPr>
          <w:rFonts w:ascii="Palatino Linotype" w:hAnsi="Palatino Linotype" w:cs="Arial"/>
          <w:lang w:eastAsia="es-MX"/>
        </w:rPr>
        <w:t xml:space="preserve">ujeto </w:t>
      </w:r>
      <w:r>
        <w:rPr>
          <w:rFonts w:ascii="Palatino Linotype" w:hAnsi="Palatino Linotype" w:cs="Arial"/>
          <w:lang w:eastAsia="es-MX"/>
        </w:rPr>
        <w:t>O</w:t>
      </w:r>
      <w:r w:rsidRPr="00FB5E1C">
        <w:rPr>
          <w:rFonts w:ascii="Palatino Linotype" w:hAnsi="Palatino Linotype" w:cs="Arial"/>
          <w:lang w:eastAsia="es-MX"/>
        </w:rPr>
        <w:t>bligado deberá indicar a</w:t>
      </w:r>
      <w:r>
        <w:rPr>
          <w:rFonts w:ascii="Palatino Linotype" w:hAnsi="Palatino Linotype" w:cs="Arial"/>
          <w:lang w:eastAsia="es-MX"/>
        </w:rPr>
        <w:t xml:space="preserve"> </w:t>
      </w:r>
      <w:r w:rsidRPr="00FB5E1C">
        <w:rPr>
          <w:rFonts w:ascii="Palatino Linotype" w:hAnsi="Palatino Linotype" w:cs="Arial"/>
          <w:lang w:eastAsia="es-MX"/>
        </w:rPr>
        <w:t>l</w:t>
      </w:r>
      <w:r>
        <w:rPr>
          <w:rFonts w:ascii="Palatino Linotype" w:hAnsi="Palatino Linotype" w:cs="Arial"/>
          <w:lang w:eastAsia="es-MX"/>
        </w:rPr>
        <w:t xml:space="preserve">a Recurrente </w:t>
      </w:r>
      <w:r w:rsidRPr="00FB5E1C">
        <w:rPr>
          <w:rFonts w:ascii="Palatino Linotype" w:hAnsi="Palatino Linotype" w:cs="Arial"/>
          <w:lang w:eastAsia="es-MX"/>
        </w:rPr>
        <w:t>el domicilio, área y horarios de at</w:t>
      </w:r>
      <w:r>
        <w:rPr>
          <w:rFonts w:ascii="Palatino Linotype" w:hAnsi="Palatino Linotype" w:cs="Arial"/>
          <w:lang w:eastAsia="es-MX"/>
        </w:rPr>
        <w:t>ención, personal que la atenderá y periodo por el cual tendrá a su disposición la información peticionada.</w:t>
      </w:r>
      <w:r w:rsidR="00057F9D" w:rsidRPr="00057F9D">
        <w:rPr>
          <w:rFonts w:ascii="Palatino Linotype" w:hAnsi="Palatino Linotype" w:cs="Arial"/>
        </w:rPr>
        <w:t xml:space="preserve">  </w:t>
      </w:r>
    </w:p>
    <w:p w:rsidR="00057F9D" w:rsidRPr="009E490E" w:rsidRDefault="00057F9D" w:rsidP="00EC55D2">
      <w:pPr>
        <w:ind w:left="426"/>
        <w:jc w:val="both"/>
        <w:rPr>
          <w:rFonts w:ascii="Palatino Linotype" w:hAnsi="Palatino Linotype"/>
          <w:lang w:eastAsia="es-MX"/>
        </w:rPr>
      </w:pPr>
    </w:p>
    <w:p w:rsidR="00A85868" w:rsidRPr="003845E0" w:rsidRDefault="00926591" w:rsidP="00A85868">
      <w:pPr>
        <w:pStyle w:val="Prrafodelista"/>
        <w:spacing w:before="240" w:after="240" w:line="360" w:lineRule="auto"/>
        <w:ind w:left="0"/>
        <w:jc w:val="both"/>
        <w:rPr>
          <w:rFonts w:ascii="Palatino Linotype" w:hAnsi="Palatino Linotype"/>
          <w:shd w:val="clear" w:color="auto" w:fill="FFFFFF"/>
        </w:rPr>
      </w:pPr>
      <w:r w:rsidRPr="00AE2108">
        <w:rPr>
          <w:rFonts w:ascii="Palatino Linotype" w:hAnsi="Palatino Linotype" w:cs="Arial"/>
          <w:b/>
          <w:bCs/>
          <w:sz w:val="28"/>
          <w:szCs w:val="28"/>
          <w:shd w:val="clear" w:color="auto" w:fill="FFFFFF"/>
        </w:rPr>
        <w:t>Tercero.</w:t>
      </w:r>
      <w:r w:rsidRPr="00AE2108">
        <w:rPr>
          <w:rFonts w:ascii="Palatino Linotype" w:hAnsi="Palatino Linotype" w:cs="Arial"/>
          <w:b/>
          <w:bCs/>
          <w:sz w:val="19"/>
          <w:szCs w:val="19"/>
          <w:shd w:val="clear" w:color="auto" w:fill="FFFFFF"/>
        </w:rPr>
        <w:t xml:space="preserve"> </w:t>
      </w:r>
      <w:r w:rsidR="00A73231" w:rsidRPr="00AE2108">
        <w:rPr>
          <w:rFonts w:ascii="Palatino Linotype" w:hAnsi="Palatino Linotype" w:cs="Arial"/>
          <w:b/>
          <w:bCs/>
          <w:shd w:val="clear" w:color="auto" w:fill="FFFFFF"/>
        </w:rPr>
        <w:t>Remítase</w:t>
      </w:r>
      <w:r w:rsidR="00A73231" w:rsidRPr="00AE2108">
        <w:rPr>
          <w:rFonts w:ascii="Palatino Linotype" w:hAnsi="Palatino Linotype" w:cs="Arial"/>
          <w:b/>
          <w:bCs/>
          <w:i/>
          <w:iCs/>
          <w:shd w:val="clear" w:color="auto" w:fill="FFFFFF"/>
        </w:rPr>
        <w:t> </w:t>
      </w:r>
      <w:r w:rsidR="00A85868" w:rsidRPr="003845E0">
        <w:rPr>
          <w:rFonts w:ascii="Palatino Linotype" w:hAnsi="Palatino Linotype"/>
          <w:b/>
          <w:lang w:eastAsia="es-ES_tradnl"/>
        </w:rPr>
        <w:t>Notifíquese</w:t>
      </w:r>
      <w:r w:rsidR="00A85868" w:rsidRPr="003845E0">
        <w:rPr>
          <w:rFonts w:ascii="Palatino Linotype" w:hAnsi="Palatino Linotype"/>
          <w:lang w:eastAsia="es-ES_tradnl"/>
        </w:rPr>
        <w:t xml:space="preserve"> </w:t>
      </w:r>
      <w:r w:rsidR="00A85868" w:rsidRPr="003845E0">
        <w:rPr>
          <w:rFonts w:ascii="Palatino Linotype" w:hAnsi="Palatino Linotype"/>
          <w:shd w:val="clear" w:color="auto" w:fill="FFFFFF"/>
        </w:rPr>
        <w:t>al Titular de la Unidad de Transparencia del</w:t>
      </w:r>
      <w:r w:rsidR="00A85868" w:rsidRPr="003845E0">
        <w:rPr>
          <w:rStyle w:val="apple-converted-space"/>
          <w:rFonts w:ascii="Palatino Linotype" w:hAnsi="Palatino Linotype"/>
          <w:shd w:val="clear" w:color="auto" w:fill="FFFFFF"/>
        </w:rPr>
        <w:t> </w:t>
      </w:r>
      <w:r w:rsidR="00A85868" w:rsidRPr="003845E0">
        <w:rPr>
          <w:rFonts w:ascii="Palatino Linotype" w:hAnsi="Palatino Linotype"/>
          <w:b/>
          <w:shd w:val="clear" w:color="auto" w:fill="FFFFFF"/>
        </w:rPr>
        <w:t>SUJETO OBLIGADO</w:t>
      </w:r>
      <w:r w:rsidR="00A85868" w:rsidRPr="003845E0">
        <w:rPr>
          <w:rFonts w:ascii="Palatino Linotype" w:hAnsi="Palatino Linotype"/>
          <w:shd w:val="clear" w:color="auto" w:fill="FFFFFF"/>
        </w:rPr>
        <w:t xml:space="preserve"> la presente resolución para que conforme a los artículos 137 párrafo segundo de la Ley </w:t>
      </w:r>
      <w:r w:rsidR="00A85868" w:rsidRPr="003845E0">
        <w:rPr>
          <w:rFonts w:ascii="Palatino Linotype" w:hAnsi="Palatino Linotype"/>
          <w:color w:val="222222"/>
          <w:lang w:eastAsia="es-ES_tradnl"/>
        </w:rPr>
        <w:t>Protección de Datos Personales en Posesión de Sujetos Obligados del Estado de México y Municipios</w:t>
      </w:r>
      <w:r w:rsidR="00840692">
        <w:rPr>
          <w:rFonts w:ascii="Palatino Linotype" w:hAnsi="Palatino Linotype"/>
          <w:shd w:val="clear" w:color="auto" w:fill="FFFFFF"/>
        </w:rPr>
        <w:t>;</w:t>
      </w:r>
      <w:r w:rsidR="00A85868" w:rsidRPr="003845E0">
        <w:rPr>
          <w:rFonts w:ascii="Palatino Linotype" w:hAnsi="Palatino Linotype"/>
          <w:shd w:val="clear" w:color="auto" w:fill="FFFFFF"/>
        </w:rPr>
        <w:t xml:space="preserve">  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w:t>
      </w:r>
      <w:r w:rsidR="00A85868" w:rsidRPr="003845E0">
        <w:rPr>
          <w:rFonts w:ascii="Palatino Linotype" w:eastAsiaTheme="minorEastAsia" w:hAnsi="Palatino Linotype"/>
          <w:lang w:eastAsia="es-ES_tradnl"/>
        </w:rPr>
        <w:t xml:space="preserve">de </w:t>
      </w:r>
      <w:r w:rsidR="00A85868" w:rsidRPr="003845E0">
        <w:rPr>
          <w:rFonts w:ascii="Palatino Linotype" w:hAnsi="Palatino Linotype"/>
          <w:shd w:val="clear" w:color="auto" w:fill="FFFFFF"/>
        </w:rPr>
        <w:t>tres días hábiles siguientes sobre el cumplimiento dado a la presente resolución.</w:t>
      </w:r>
    </w:p>
    <w:p w:rsidR="00A73231" w:rsidRPr="00AE2108" w:rsidRDefault="00245966" w:rsidP="00A73231">
      <w:pPr>
        <w:spacing w:before="240" w:after="240" w:line="360" w:lineRule="auto"/>
        <w:jc w:val="both"/>
        <w:rPr>
          <w:rFonts w:ascii="Palatino Linotype" w:hAnsi="Palatino Linotype" w:cs="Arial"/>
        </w:rPr>
      </w:pPr>
      <w:r w:rsidRPr="00AE2108">
        <w:rPr>
          <w:rFonts w:ascii="Palatino Linotype" w:hAnsi="Palatino Linotype" w:cs="Arial"/>
          <w:b/>
          <w:sz w:val="28"/>
          <w:szCs w:val="28"/>
        </w:rPr>
        <w:t>Cuarto.</w:t>
      </w:r>
      <w:r w:rsidRPr="00AE2108">
        <w:rPr>
          <w:rFonts w:ascii="Palatino Linotype" w:hAnsi="Palatino Linotype" w:cs="Arial"/>
          <w:b/>
        </w:rPr>
        <w:t xml:space="preserve">  </w:t>
      </w:r>
      <w:r w:rsidR="00A73231" w:rsidRPr="00AE2108">
        <w:rPr>
          <w:rFonts w:ascii="Palatino Linotype" w:hAnsi="Palatino Linotype" w:cs="Arial"/>
          <w:b/>
        </w:rPr>
        <w:t>Hágase del conocimiento</w:t>
      </w:r>
      <w:r w:rsidR="00A73231" w:rsidRPr="00AE2108">
        <w:rPr>
          <w:rFonts w:ascii="Palatino Linotype" w:hAnsi="Palatino Linotype" w:cs="Arial"/>
        </w:rPr>
        <w:t xml:space="preserve"> de la parte recurrente, la presente resolución, así como, que de conformidad con lo establecido en el artículo </w:t>
      </w:r>
      <w:r w:rsidR="00C21C3B">
        <w:rPr>
          <w:rFonts w:ascii="Palatino Linotype" w:hAnsi="Palatino Linotype" w:cs="Arial"/>
        </w:rPr>
        <w:t>142</w:t>
      </w:r>
      <w:r w:rsidR="00A73231" w:rsidRPr="00AE2108">
        <w:rPr>
          <w:rFonts w:ascii="Palatino Linotype" w:hAnsi="Palatino Linotype" w:cs="Arial"/>
        </w:rPr>
        <w:t xml:space="preserve"> de la Ley de </w:t>
      </w:r>
      <w:r w:rsidR="00C21C3B">
        <w:rPr>
          <w:rFonts w:ascii="Palatino Linotype" w:hAnsi="Palatino Linotype" w:cs="Arial"/>
        </w:rPr>
        <w:t xml:space="preserve">Protección de Datos Personales en Posesión de Sujetos Obligados del Estado de México y Municipios, </w:t>
      </w:r>
      <w:r w:rsidR="00A73231" w:rsidRPr="00AE2108">
        <w:rPr>
          <w:rFonts w:ascii="Palatino Linotype" w:hAnsi="Palatino Linotype" w:cs="Arial"/>
        </w:rPr>
        <w:t xml:space="preserve">podrá impugnarla vía </w:t>
      </w:r>
      <w:r w:rsidR="00C21C3B">
        <w:rPr>
          <w:rFonts w:ascii="Palatino Linotype" w:hAnsi="Palatino Linotype" w:cs="Arial"/>
        </w:rPr>
        <w:t>Juicio de Amparo en los términos de las leyes aplicables.</w:t>
      </w:r>
    </w:p>
    <w:p w:rsidR="001D5FED" w:rsidRPr="001D5FED" w:rsidRDefault="001D5FED" w:rsidP="001D5FED">
      <w:pPr>
        <w:spacing w:before="240" w:after="240" w:line="360" w:lineRule="auto"/>
        <w:jc w:val="both"/>
        <w:rPr>
          <w:rFonts w:ascii="Palatino Linotype" w:hAnsi="Palatino Linotype" w:cs="Arial"/>
        </w:rPr>
      </w:pPr>
      <w:r w:rsidRPr="001D5FED">
        <w:rPr>
          <w:rFonts w:ascii="Palatino Linotype" w:hAnsi="Palatino Linotype" w:cs="Arial"/>
        </w:rPr>
        <w:t>ASÍ LO RESUELVE, POR UNANIMIDAD DE VOTOS EL PLENO DEL</w:t>
      </w:r>
      <w:r w:rsidRPr="001D5FED">
        <w:rPr>
          <w:rFonts w:ascii="Palatino Linotype" w:eastAsia="Arial Unicode MS" w:hAnsi="Palatino Linotype" w:cs="Arial"/>
        </w:rPr>
        <w:t xml:space="preserve"> INSTITUTO DE TRANSPARENCIA, ACCESO A LA INFORMACIÓN PÚBLICA Y PROTECCIÓN DE DATOS PERSONALES DEL ESTADO DE MÉXICO Y MUNICIPIOS</w:t>
      </w:r>
      <w:r w:rsidRPr="001D5FED">
        <w:rPr>
          <w:rFonts w:ascii="Palatino Linotype" w:hAnsi="Palatino Linotype" w:cs="Arial"/>
        </w:rPr>
        <w:t>, CONFORMADO POR LOS COMISIONADOS ZULEMA MARTÍNEZ SÁNCHEZ,</w:t>
      </w:r>
      <w:r w:rsidR="00E96A3A">
        <w:rPr>
          <w:rFonts w:ascii="Palatino Linotype" w:hAnsi="Palatino Linotype" w:cs="Arial"/>
        </w:rPr>
        <w:t xml:space="preserve"> </w:t>
      </w:r>
      <w:r w:rsidRPr="001D5FED">
        <w:rPr>
          <w:rFonts w:ascii="Palatino Linotype" w:hAnsi="Palatino Linotype" w:cs="Arial"/>
        </w:rPr>
        <w:t>EVA ABAID YAPUR,</w:t>
      </w:r>
      <w:r w:rsidR="00E96A3A">
        <w:rPr>
          <w:rFonts w:ascii="Palatino Linotype" w:hAnsi="Palatino Linotype" w:cs="Arial"/>
        </w:rPr>
        <w:t xml:space="preserve"> </w:t>
      </w:r>
      <w:r w:rsidRPr="001D5FED">
        <w:rPr>
          <w:rFonts w:ascii="Palatino Linotype" w:hAnsi="Palatino Linotype" w:cs="Arial"/>
        </w:rPr>
        <w:t>JOSÉ GUADALUPE LUNA HERNÁNDEZ,</w:t>
      </w:r>
      <w:r w:rsidR="00E96A3A">
        <w:rPr>
          <w:rFonts w:ascii="Palatino Linotype" w:hAnsi="Palatino Linotype" w:cs="Arial"/>
        </w:rPr>
        <w:t xml:space="preserve">  </w:t>
      </w:r>
      <w:r w:rsidRPr="001D5FED">
        <w:rPr>
          <w:rFonts w:ascii="Palatino Linotype" w:hAnsi="Palatino Linotype" w:cs="Arial"/>
        </w:rPr>
        <w:t>JAVIER MARTÍNEZ CRUZ Y LUIS GUSTAVO PARRA NORIEGA,</w:t>
      </w:r>
      <w:r w:rsidR="00C91BC8" w:rsidRPr="00C91BC8">
        <w:rPr>
          <w:rFonts w:ascii="Palatino Linotype" w:hAnsi="Palatino Linotype" w:cs="Arial"/>
        </w:rPr>
        <w:t xml:space="preserve"> </w:t>
      </w:r>
      <w:r w:rsidR="00C91BC8">
        <w:rPr>
          <w:rFonts w:ascii="Palatino Linotype" w:hAnsi="Palatino Linotype" w:cs="Arial"/>
        </w:rPr>
        <w:t xml:space="preserve">CON AUSENCIA JUSTIFICADA EN LA SESIÓN; </w:t>
      </w:r>
      <w:r w:rsidRPr="001D5FED">
        <w:rPr>
          <w:rFonts w:ascii="Palatino Linotype" w:hAnsi="Palatino Linotype" w:cs="Arial"/>
        </w:rPr>
        <w:t>EN LA</w:t>
      </w:r>
      <w:r w:rsidR="00C21C3B">
        <w:rPr>
          <w:rFonts w:ascii="Palatino Linotype" w:hAnsi="Palatino Linotype" w:cs="Arial"/>
        </w:rPr>
        <w:t xml:space="preserve"> CUADRAGÉS</w:t>
      </w:r>
      <w:r w:rsidR="00D55CBD">
        <w:rPr>
          <w:rFonts w:ascii="Palatino Linotype" w:hAnsi="Palatino Linotype" w:cs="Arial"/>
        </w:rPr>
        <w:t>I</w:t>
      </w:r>
      <w:r w:rsidR="00C21C3B">
        <w:rPr>
          <w:rFonts w:ascii="Palatino Linotype" w:hAnsi="Palatino Linotype" w:cs="Arial"/>
        </w:rPr>
        <w:t>MA CUARTA</w:t>
      </w:r>
      <w:r w:rsidRPr="001D5FED">
        <w:rPr>
          <w:rFonts w:ascii="Palatino Linotype" w:hAnsi="Palatino Linotype" w:cs="Arial"/>
        </w:rPr>
        <w:t xml:space="preserve"> SESIÓN ORDINARIA CELEBRADA EL </w:t>
      </w:r>
      <w:r w:rsidR="00C15C4A">
        <w:rPr>
          <w:rFonts w:ascii="Palatino Linotype" w:hAnsi="Palatino Linotype" w:cs="Arial"/>
        </w:rPr>
        <w:t>VEINTI</w:t>
      </w:r>
      <w:r w:rsidR="00C21C3B">
        <w:rPr>
          <w:rFonts w:ascii="Palatino Linotype" w:hAnsi="Palatino Linotype" w:cs="Arial"/>
        </w:rPr>
        <w:t xml:space="preserve">OCHO </w:t>
      </w:r>
      <w:r w:rsidRPr="001D5FED">
        <w:rPr>
          <w:rFonts w:ascii="Palatino Linotype" w:hAnsi="Palatino Linotype" w:cs="Arial"/>
        </w:rPr>
        <w:t xml:space="preserve">DE </w:t>
      </w:r>
      <w:r w:rsidR="00C21C3B">
        <w:rPr>
          <w:rFonts w:ascii="Palatino Linotype" w:hAnsi="Palatino Linotype" w:cs="Arial"/>
        </w:rPr>
        <w:t xml:space="preserve">NOVIEMBRE </w:t>
      </w:r>
      <w:r w:rsidRPr="001D5FED">
        <w:rPr>
          <w:rFonts w:ascii="Palatino Linotype" w:hAnsi="Palatino Linotype" w:cs="Arial"/>
        </w:rPr>
        <w:t xml:space="preserve">DE DOS </w:t>
      </w:r>
      <w:r w:rsidRPr="001D5FED">
        <w:rPr>
          <w:rFonts w:ascii="Palatino Linotype" w:hAnsi="Palatino Linotype" w:cs="Arial"/>
        </w:rPr>
        <w:lastRenderedPageBreak/>
        <w:t>MIL DIECIOCHO, ANTE EL SECRETARIO TÉCNICO DEL PLENO, ALEXIS TAPIA RAMÍREZ.</w:t>
      </w:r>
    </w:p>
    <w:p w:rsidR="001D5FED" w:rsidRPr="001D5FED" w:rsidRDefault="001D5FED" w:rsidP="001D5FED">
      <w:pPr>
        <w:spacing w:before="240" w:after="240" w:line="360" w:lineRule="auto"/>
        <w:jc w:val="both"/>
        <w:rPr>
          <w:rFonts w:ascii="Palatino Linotype" w:hAnsi="Palatino Linotype" w:cs="Arial"/>
        </w:rPr>
      </w:pPr>
      <w:r w:rsidRPr="001D5FED">
        <w:t xml:space="preserve"> </w:t>
      </w:r>
    </w:p>
    <w:tbl>
      <w:tblPr>
        <w:tblW w:w="10365" w:type="dxa"/>
        <w:jc w:val="center"/>
        <w:tblLayout w:type="fixed"/>
        <w:tblLook w:val="04A0" w:firstRow="1" w:lastRow="0" w:firstColumn="1" w:lastColumn="0" w:noHBand="0" w:noVBand="1"/>
      </w:tblPr>
      <w:tblGrid>
        <w:gridCol w:w="5182"/>
        <w:gridCol w:w="5183"/>
      </w:tblGrid>
      <w:tr w:rsidR="001D5FED" w:rsidRPr="001D5FED" w:rsidTr="002268D7">
        <w:trPr>
          <w:jc w:val="center"/>
        </w:trPr>
        <w:tc>
          <w:tcPr>
            <w:tcW w:w="10365" w:type="dxa"/>
            <w:gridSpan w:val="2"/>
            <w:shd w:val="clear" w:color="auto" w:fill="auto"/>
          </w:tcPr>
          <w:p w:rsidR="00492B5C" w:rsidRDefault="00492B5C" w:rsidP="001D5FED">
            <w:pPr>
              <w:jc w:val="center"/>
              <w:rPr>
                <w:rFonts w:ascii="Palatino Linotype" w:hAnsi="Palatino Linotype" w:cs="Arial"/>
                <w:b/>
                <w:lang w:val="es-ES_tradnl"/>
              </w:rPr>
            </w:pPr>
          </w:p>
          <w:p w:rsidR="00492B5C" w:rsidRDefault="00492B5C" w:rsidP="001D5FED">
            <w:pPr>
              <w:jc w:val="center"/>
              <w:rPr>
                <w:rFonts w:ascii="Palatino Linotype" w:hAnsi="Palatino Linotype" w:cs="Arial"/>
                <w:b/>
                <w:lang w:val="es-ES_tradnl"/>
              </w:rPr>
            </w:pPr>
          </w:p>
          <w:p w:rsidR="00492B5C" w:rsidRDefault="00492B5C" w:rsidP="001D5FED">
            <w:pPr>
              <w:jc w:val="center"/>
              <w:rPr>
                <w:rFonts w:ascii="Palatino Linotype" w:hAnsi="Palatino Linotype" w:cs="Arial"/>
                <w:b/>
                <w:lang w:val="es-ES_tradnl"/>
              </w:rPr>
            </w:pPr>
          </w:p>
          <w:p w:rsidR="00492B5C" w:rsidRDefault="00492B5C" w:rsidP="001D5FED">
            <w:pPr>
              <w:jc w:val="center"/>
              <w:rPr>
                <w:rFonts w:ascii="Palatino Linotype" w:hAnsi="Palatino Linotype" w:cs="Arial"/>
                <w:b/>
                <w:lang w:val="es-ES_tradnl"/>
              </w:rPr>
            </w:pPr>
          </w:p>
          <w:p w:rsidR="00AE4004" w:rsidRDefault="00AE4004" w:rsidP="001D5FED">
            <w:pPr>
              <w:jc w:val="center"/>
              <w:rPr>
                <w:rFonts w:ascii="Palatino Linotype" w:hAnsi="Palatino Linotype" w:cs="Arial"/>
                <w:b/>
                <w:lang w:val="es-ES_tradnl"/>
              </w:rPr>
            </w:pPr>
          </w:p>
          <w:p w:rsidR="00D827A1" w:rsidRDefault="00D827A1" w:rsidP="001D5FED">
            <w:pPr>
              <w:jc w:val="center"/>
              <w:rPr>
                <w:rFonts w:ascii="Palatino Linotype" w:hAnsi="Palatino Linotype" w:cs="Arial"/>
                <w:b/>
                <w:lang w:val="es-ES_tradnl"/>
              </w:rPr>
            </w:pPr>
          </w:p>
          <w:p w:rsidR="00D827A1" w:rsidRDefault="00D827A1"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b/>
                <w:lang w:val="es-ES_tradnl"/>
              </w:rPr>
              <w:t xml:space="preserve">Zulema Martínez Sánchez </w:t>
            </w: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lang w:val="es-ES_tradnl"/>
              </w:rPr>
              <w:t>Comisionada Presidenta</w:t>
            </w:r>
          </w:p>
          <w:p w:rsidR="001D5FED" w:rsidRPr="001D5FED" w:rsidRDefault="00CA1723" w:rsidP="001D5FED">
            <w:pPr>
              <w:jc w:val="center"/>
              <w:rPr>
                <w:rFonts w:ascii="Palatino Linotype" w:hAnsi="Palatino Linotype" w:cs="Arial"/>
                <w:lang w:val="es-ES_tradnl"/>
              </w:rPr>
            </w:pPr>
            <w:r>
              <w:rPr>
                <w:rFonts w:ascii="Palatino Linotype" w:hAnsi="Palatino Linotype" w:cs="Arial"/>
                <w:lang w:val="es-ES_tradnl"/>
              </w:rPr>
              <w:t>(Rúbrica)</w:t>
            </w:r>
          </w:p>
        </w:tc>
      </w:tr>
      <w:tr w:rsidR="001D5FED" w:rsidRPr="001D5FED" w:rsidTr="002268D7">
        <w:trPr>
          <w:trHeight w:val="2327"/>
          <w:jc w:val="center"/>
        </w:trPr>
        <w:tc>
          <w:tcPr>
            <w:tcW w:w="5182" w:type="dxa"/>
            <w:shd w:val="clear" w:color="auto" w:fill="auto"/>
          </w:tcPr>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D827A1" w:rsidRDefault="00D827A1" w:rsidP="001D5FED">
            <w:pPr>
              <w:jc w:val="center"/>
              <w:rPr>
                <w:rFonts w:ascii="Palatino Linotype" w:hAnsi="Palatino Linotype" w:cs="Arial"/>
                <w:b/>
                <w:lang w:val="es-ES_tradnl"/>
              </w:rPr>
            </w:pPr>
          </w:p>
          <w:p w:rsidR="00D827A1" w:rsidRDefault="00D827A1" w:rsidP="001D5FED">
            <w:pPr>
              <w:jc w:val="center"/>
              <w:rPr>
                <w:rFonts w:ascii="Palatino Linotype" w:hAnsi="Palatino Linotype" w:cs="Arial"/>
                <w:b/>
                <w:lang w:val="es-ES_tradnl"/>
              </w:rPr>
            </w:pPr>
          </w:p>
          <w:p w:rsidR="00D827A1" w:rsidRDefault="00D827A1"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b/>
                <w:lang w:val="es-ES_tradnl"/>
              </w:rPr>
              <w:t xml:space="preserve">Eva </w:t>
            </w:r>
            <w:proofErr w:type="spellStart"/>
            <w:r w:rsidRPr="001D5FED">
              <w:rPr>
                <w:rFonts w:ascii="Palatino Linotype" w:hAnsi="Palatino Linotype" w:cs="Arial"/>
                <w:b/>
                <w:lang w:val="es-ES_tradnl"/>
              </w:rPr>
              <w:t>Abaid</w:t>
            </w:r>
            <w:proofErr w:type="spellEnd"/>
            <w:r w:rsidRPr="001D5FED">
              <w:rPr>
                <w:rFonts w:ascii="Palatino Linotype" w:hAnsi="Palatino Linotype" w:cs="Arial"/>
                <w:b/>
                <w:lang w:val="es-ES_tradnl"/>
              </w:rPr>
              <w:t xml:space="preserve"> </w:t>
            </w:r>
            <w:proofErr w:type="spellStart"/>
            <w:r w:rsidRPr="001D5FED">
              <w:rPr>
                <w:rFonts w:ascii="Palatino Linotype" w:hAnsi="Palatino Linotype" w:cs="Arial"/>
                <w:b/>
                <w:lang w:val="es-ES_tradnl"/>
              </w:rPr>
              <w:t>Yapur</w:t>
            </w:r>
            <w:proofErr w:type="spellEnd"/>
          </w:p>
          <w:p w:rsidR="001D5FED" w:rsidRPr="001D5FED" w:rsidRDefault="001D5FED" w:rsidP="001D5FED">
            <w:pPr>
              <w:jc w:val="center"/>
              <w:rPr>
                <w:rFonts w:ascii="Palatino Linotype" w:hAnsi="Palatino Linotype" w:cs="Arial"/>
                <w:lang w:val="es-ES_tradnl"/>
              </w:rPr>
            </w:pPr>
            <w:r w:rsidRPr="001D5FED">
              <w:rPr>
                <w:rFonts w:ascii="Palatino Linotype" w:hAnsi="Palatino Linotype" w:cs="Arial"/>
                <w:lang w:val="es-ES_tradnl"/>
              </w:rPr>
              <w:t>Comisionada</w:t>
            </w:r>
          </w:p>
          <w:p w:rsidR="001D5FED" w:rsidRPr="001D5FED" w:rsidRDefault="00CA1723" w:rsidP="001D5FED">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93187A" w:rsidRDefault="0093187A" w:rsidP="001D5FED">
            <w:pPr>
              <w:jc w:val="center"/>
              <w:rPr>
                <w:rFonts w:ascii="Palatino Linotype" w:hAnsi="Palatino Linotype" w:cs="Arial"/>
                <w:b/>
                <w:lang w:val="es-ES_tradnl"/>
              </w:rPr>
            </w:pPr>
          </w:p>
          <w:p w:rsidR="00D827A1" w:rsidRDefault="00D827A1" w:rsidP="001D5FED">
            <w:pPr>
              <w:jc w:val="center"/>
              <w:rPr>
                <w:rFonts w:ascii="Palatino Linotype" w:hAnsi="Palatino Linotype" w:cs="Arial"/>
                <w:b/>
                <w:lang w:val="es-ES_tradnl"/>
              </w:rPr>
            </w:pPr>
          </w:p>
          <w:p w:rsidR="00D827A1" w:rsidRDefault="00D827A1" w:rsidP="001D5FED">
            <w:pPr>
              <w:jc w:val="center"/>
              <w:rPr>
                <w:rFonts w:ascii="Palatino Linotype" w:hAnsi="Palatino Linotype" w:cs="Arial"/>
                <w:b/>
                <w:lang w:val="es-ES_tradnl"/>
              </w:rPr>
            </w:pPr>
          </w:p>
          <w:p w:rsidR="00D827A1" w:rsidRDefault="00D827A1"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b/>
                <w:lang w:val="es-ES_tradnl"/>
              </w:rPr>
              <w:t>José Guadalupe Luna Hernández</w:t>
            </w:r>
          </w:p>
          <w:p w:rsidR="001D5FED" w:rsidRPr="001D5FED" w:rsidRDefault="001D5FED" w:rsidP="001D5FED">
            <w:pPr>
              <w:jc w:val="center"/>
              <w:rPr>
                <w:rFonts w:ascii="Palatino Linotype" w:hAnsi="Palatino Linotype" w:cs="Arial"/>
                <w:lang w:val="es-ES_tradnl"/>
              </w:rPr>
            </w:pPr>
            <w:r w:rsidRPr="001D5FED">
              <w:rPr>
                <w:rFonts w:ascii="Palatino Linotype" w:hAnsi="Palatino Linotype" w:cs="Arial"/>
                <w:lang w:val="es-ES_tradnl"/>
              </w:rPr>
              <w:t>Comisionado</w:t>
            </w:r>
          </w:p>
          <w:p w:rsidR="001D5FED" w:rsidRPr="001D5FED" w:rsidRDefault="00CA1723" w:rsidP="001D5FED">
            <w:pPr>
              <w:jc w:val="center"/>
              <w:rPr>
                <w:rFonts w:ascii="Palatino Linotype" w:hAnsi="Palatino Linotype" w:cs="Arial"/>
                <w:b/>
                <w:lang w:val="es-ES_tradnl"/>
              </w:rPr>
            </w:pPr>
            <w:r>
              <w:rPr>
                <w:rFonts w:ascii="Palatino Linotype" w:hAnsi="Palatino Linotype" w:cs="Arial"/>
                <w:lang w:val="es-ES_tradnl"/>
              </w:rPr>
              <w:t>(Rúbrica)</w:t>
            </w:r>
          </w:p>
        </w:tc>
      </w:tr>
      <w:tr w:rsidR="001D5FED" w:rsidRPr="001D5FED" w:rsidTr="002268D7">
        <w:trPr>
          <w:jc w:val="center"/>
        </w:trPr>
        <w:tc>
          <w:tcPr>
            <w:tcW w:w="5182" w:type="dxa"/>
            <w:shd w:val="clear" w:color="auto" w:fill="auto"/>
          </w:tcPr>
          <w:p w:rsidR="001D5FED" w:rsidRPr="001D5FED" w:rsidRDefault="001D5FED" w:rsidP="001D5FED">
            <w:pPr>
              <w:jc w:val="center"/>
              <w:rPr>
                <w:rFonts w:ascii="Palatino Linotype" w:hAnsi="Palatino Linotype" w:cs="Arial"/>
                <w:b/>
                <w:lang w:val="es-ES_tradnl"/>
              </w:rPr>
            </w:pPr>
          </w:p>
        </w:tc>
        <w:tc>
          <w:tcPr>
            <w:tcW w:w="5183" w:type="dxa"/>
            <w:shd w:val="clear" w:color="auto" w:fill="auto"/>
          </w:tcPr>
          <w:p w:rsidR="001D5FED" w:rsidRPr="001D5FED" w:rsidRDefault="001D5FED" w:rsidP="001D5FED">
            <w:pPr>
              <w:jc w:val="center"/>
              <w:rPr>
                <w:rFonts w:ascii="Palatino Linotype" w:hAnsi="Palatino Linotype" w:cs="Arial"/>
                <w:b/>
                <w:lang w:val="es-ES_tradnl"/>
              </w:rPr>
            </w:pPr>
          </w:p>
        </w:tc>
      </w:tr>
      <w:tr w:rsidR="001D5FED" w:rsidRPr="001D5FED" w:rsidTr="002268D7">
        <w:trPr>
          <w:trHeight w:val="3845"/>
          <w:jc w:val="center"/>
        </w:trPr>
        <w:tc>
          <w:tcPr>
            <w:tcW w:w="10365" w:type="dxa"/>
            <w:gridSpan w:val="2"/>
            <w:shd w:val="clear" w:color="auto" w:fill="auto"/>
          </w:tcPr>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1D5FED" w:rsidRPr="001D5FED" w:rsidTr="002268D7">
              <w:trPr>
                <w:trHeight w:val="2148"/>
                <w:jc w:val="center"/>
              </w:trPr>
              <w:tc>
                <w:tcPr>
                  <w:tcW w:w="3874" w:type="dxa"/>
                  <w:shd w:val="clear" w:color="auto" w:fill="auto"/>
                  <w:vAlign w:val="center"/>
                </w:tcPr>
                <w:p w:rsidR="00C21C3B" w:rsidRDefault="00C21C3B" w:rsidP="001D5FED">
                  <w:pPr>
                    <w:ind w:left="-74"/>
                    <w:jc w:val="center"/>
                    <w:rPr>
                      <w:rFonts w:ascii="Palatino Linotype" w:hAnsi="Palatino Linotype"/>
                      <w:b/>
                    </w:rPr>
                  </w:pPr>
                </w:p>
                <w:p w:rsidR="00C21C3B" w:rsidRDefault="00C21C3B" w:rsidP="001D5FED">
                  <w:pPr>
                    <w:ind w:left="-74"/>
                    <w:jc w:val="center"/>
                    <w:rPr>
                      <w:rFonts w:ascii="Palatino Linotype" w:hAnsi="Palatino Linotype"/>
                      <w:b/>
                    </w:rPr>
                  </w:pPr>
                </w:p>
                <w:p w:rsidR="00AE4004" w:rsidRDefault="00AE4004" w:rsidP="001D5FED">
                  <w:pPr>
                    <w:ind w:left="-74"/>
                    <w:jc w:val="center"/>
                    <w:rPr>
                      <w:rFonts w:ascii="Palatino Linotype" w:hAnsi="Palatino Linotype"/>
                      <w:b/>
                    </w:rPr>
                  </w:pPr>
                </w:p>
                <w:p w:rsidR="00AE4004" w:rsidRDefault="00AE4004" w:rsidP="001D5FED">
                  <w:pPr>
                    <w:ind w:left="-74"/>
                    <w:jc w:val="center"/>
                    <w:rPr>
                      <w:rFonts w:ascii="Palatino Linotype" w:hAnsi="Palatino Linotype"/>
                      <w:b/>
                    </w:rPr>
                  </w:pPr>
                </w:p>
                <w:p w:rsidR="00AE4004" w:rsidRDefault="00AE4004" w:rsidP="001D5FED">
                  <w:pPr>
                    <w:ind w:left="-74"/>
                    <w:jc w:val="center"/>
                    <w:rPr>
                      <w:rFonts w:ascii="Palatino Linotype" w:hAnsi="Palatino Linotype"/>
                      <w:b/>
                    </w:rPr>
                  </w:pPr>
                </w:p>
                <w:p w:rsidR="00AE4004" w:rsidRDefault="00AE4004" w:rsidP="001D5FED">
                  <w:pPr>
                    <w:ind w:left="-74"/>
                    <w:jc w:val="center"/>
                    <w:rPr>
                      <w:rFonts w:ascii="Palatino Linotype" w:hAnsi="Palatino Linotype"/>
                      <w:b/>
                    </w:rPr>
                  </w:pPr>
                </w:p>
                <w:p w:rsidR="001D5FED" w:rsidRPr="001D5FED" w:rsidRDefault="001D5FED" w:rsidP="001D5FED">
                  <w:pPr>
                    <w:ind w:left="-74"/>
                    <w:jc w:val="center"/>
                    <w:rPr>
                      <w:rFonts w:ascii="Palatino Linotype" w:hAnsi="Palatino Linotype"/>
                      <w:b/>
                    </w:rPr>
                  </w:pPr>
                  <w:r w:rsidRPr="001D5FED">
                    <w:rPr>
                      <w:rFonts w:ascii="Palatino Linotype" w:hAnsi="Palatino Linotype"/>
                      <w:b/>
                    </w:rPr>
                    <w:t>Javier Martínez Cruz</w:t>
                  </w:r>
                </w:p>
                <w:p w:rsidR="001D5FED" w:rsidRPr="001D5FED" w:rsidRDefault="001D5FED" w:rsidP="001D5FED">
                  <w:pPr>
                    <w:ind w:left="-74"/>
                    <w:jc w:val="center"/>
                    <w:rPr>
                      <w:rFonts w:ascii="Palatino Linotype" w:hAnsi="Palatino Linotype"/>
                    </w:rPr>
                  </w:pPr>
                  <w:r w:rsidRPr="001D5FED">
                    <w:rPr>
                      <w:rFonts w:ascii="Palatino Linotype" w:hAnsi="Palatino Linotype"/>
                    </w:rPr>
                    <w:t>Comisionado</w:t>
                  </w:r>
                </w:p>
                <w:p w:rsidR="001D5FED" w:rsidRPr="001D5FED" w:rsidRDefault="00CA1723" w:rsidP="001D5FED">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93187A" w:rsidRDefault="0093187A" w:rsidP="001D5FED">
                  <w:pPr>
                    <w:ind w:left="1013"/>
                    <w:jc w:val="center"/>
                    <w:rPr>
                      <w:rFonts w:ascii="Palatino Linotype" w:hAnsi="Palatino Linotype"/>
                      <w:b/>
                    </w:rPr>
                  </w:pPr>
                </w:p>
                <w:p w:rsidR="00C15C4A" w:rsidRDefault="00C15C4A" w:rsidP="001D5FED">
                  <w:pPr>
                    <w:ind w:left="1013"/>
                    <w:jc w:val="center"/>
                    <w:rPr>
                      <w:rFonts w:ascii="Palatino Linotype" w:hAnsi="Palatino Linotype"/>
                      <w:b/>
                    </w:rPr>
                  </w:pPr>
                </w:p>
                <w:p w:rsidR="00AE4004" w:rsidRDefault="00AE4004" w:rsidP="001D5FED">
                  <w:pPr>
                    <w:ind w:left="1013"/>
                    <w:jc w:val="center"/>
                    <w:rPr>
                      <w:rFonts w:ascii="Palatino Linotype" w:hAnsi="Palatino Linotype"/>
                      <w:b/>
                    </w:rPr>
                  </w:pPr>
                </w:p>
                <w:p w:rsidR="00AE4004" w:rsidRDefault="00AE4004" w:rsidP="001D5FED">
                  <w:pPr>
                    <w:ind w:left="1013"/>
                    <w:jc w:val="center"/>
                    <w:rPr>
                      <w:rFonts w:ascii="Palatino Linotype" w:hAnsi="Palatino Linotype"/>
                      <w:b/>
                    </w:rPr>
                  </w:pPr>
                </w:p>
                <w:p w:rsidR="00AE4004" w:rsidRDefault="00AE4004" w:rsidP="001D5FED">
                  <w:pPr>
                    <w:ind w:left="1013"/>
                    <w:jc w:val="center"/>
                    <w:rPr>
                      <w:rFonts w:ascii="Palatino Linotype" w:hAnsi="Palatino Linotype"/>
                      <w:b/>
                    </w:rPr>
                  </w:pPr>
                </w:p>
                <w:p w:rsidR="00AE4004" w:rsidRDefault="00AE4004" w:rsidP="001D5FED">
                  <w:pPr>
                    <w:ind w:left="1013"/>
                    <w:jc w:val="center"/>
                    <w:rPr>
                      <w:rFonts w:ascii="Palatino Linotype" w:hAnsi="Palatino Linotype"/>
                      <w:b/>
                    </w:rPr>
                  </w:pPr>
                </w:p>
                <w:p w:rsidR="001D5FED" w:rsidRPr="001D5FED" w:rsidRDefault="001D5FED" w:rsidP="001D5FED">
                  <w:pPr>
                    <w:ind w:left="1013"/>
                    <w:jc w:val="center"/>
                    <w:rPr>
                      <w:rFonts w:ascii="Palatino Linotype" w:hAnsi="Palatino Linotype"/>
                      <w:b/>
                    </w:rPr>
                  </w:pPr>
                  <w:r w:rsidRPr="001D5FED">
                    <w:rPr>
                      <w:rFonts w:ascii="Palatino Linotype" w:hAnsi="Palatino Linotype"/>
                      <w:b/>
                    </w:rPr>
                    <w:t xml:space="preserve">Luis Gustavo Parra Noriega </w:t>
                  </w:r>
                </w:p>
                <w:p w:rsidR="001D5FED" w:rsidRPr="001D5FED" w:rsidRDefault="001D5FED" w:rsidP="001D5FED">
                  <w:pPr>
                    <w:ind w:left="1155"/>
                    <w:jc w:val="center"/>
                    <w:rPr>
                      <w:rFonts w:ascii="Palatino Linotype" w:hAnsi="Palatino Linotype"/>
                    </w:rPr>
                  </w:pPr>
                  <w:r w:rsidRPr="001D5FED">
                    <w:rPr>
                      <w:rFonts w:ascii="Palatino Linotype" w:hAnsi="Palatino Linotype"/>
                    </w:rPr>
                    <w:t>Comisionado</w:t>
                  </w:r>
                </w:p>
                <w:p w:rsidR="001D5FED" w:rsidRPr="001D5FED" w:rsidRDefault="00C21C3B" w:rsidP="00C91BC8">
                  <w:pPr>
                    <w:ind w:left="1155"/>
                    <w:jc w:val="center"/>
                    <w:rPr>
                      <w:rFonts w:ascii="Palatino Linotype" w:hAnsi="Palatino Linotype"/>
                    </w:rPr>
                  </w:pPr>
                  <w:r>
                    <w:rPr>
                      <w:rFonts w:ascii="Palatino Linotype" w:hAnsi="Palatino Linotype" w:cs="Arial"/>
                      <w:lang w:val="es-ES_tradnl"/>
                    </w:rPr>
                    <w:t>(</w:t>
                  </w:r>
                  <w:r w:rsidR="00C91BC8">
                    <w:rPr>
                      <w:rFonts w:ascii="Palatino Linotype" w:hAnsi="Palatino Linotype" w:cs="Arial"/>
                      <w:lang w:val="es-ES_tradnl"/>
                    </w:rPr>
                    <w:t>Ausencia justificada</w:t>
                  </w:r>
                  <w:r>
                    <w:rPr>
                      <w:rFonts w:ascii="Palatino Linotype" w:hAnsi="Palatino Linotype" w:cs="Arial"/>
                      <w:lang w:val="es-ES_tradnl"/>
                    </w:rPr>
                    <w:t>)</w:t>
                  </w:r>
                </w:p>
              </w:tc>
            </w:tr>
          </w:tbl>
          <w:p w:rsidR="001D5FED" w:rsidRPr="001D5FED" w:rsidRDefault="001D5FED"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C15C4A" w:rsidRDefault="00C15C4A" w:rsidP="001D5FED">
            <w:pPr>
              <w:jc w:val="center"/>
              <w:rPr>
                <w:rFonts w:ascii="Palatino Linotype" w:hAnsi="Palatino Linotype" w:cs="Arial"/>
                <w:b/>
                <w:lang w:val="es-ES_tradnl"/>
              </w:rPr>
            </w:pPr>
          </w:p>
          <w:p w:rsidR="00AE4004" w:rsidRDefault="00AE4004" w:rsidP="001D5FED">
            <w:pPr>
              <w:jc w:val="center"/>
              <w:rPr>
                <w:rFonts w:ascii="Palatino Linotype" w:hAnsi="Palatino Linotype" w:cs="Arial"/>
                <w:b/>
                <w:lang w:val="es-ES_tradnl"/>
              </w:rPr>
            </w:pPr>
          </w:p>
          <w:p w:rsidR="00AE4004" w:rsidRDefault="00AE4004" w:rsidP="001D5FED">
            <w:pPr>
              <w:jc w:val="center"/>
              <w:rPr>
                <w:rFonts w:ascii="Palatino Linotype" w:hAnsi="Palatino Linotype" w:cs="Arial"/>
                <w:b/>
                <w:lang w:val="es-ES_tradnl"/>
              </w:rPr>
            </w:pPr>
          </w:p>
          <w:p w:rsidR="00AE4004" w:rsidRDefault="00AE4004" w:rsidP="001D5FED">
            <w:pPr>
              <w:jc w:val="center"/>
              <w:rPr>
                <w:rFonts w:ascii="Palatino Linotype" w:hAnsi="Palatino Linotype" w:cs="Arial"/>
                <w:b/>
                <w:lang w:val="es-ES_tradnl"/>
              </w:rPr>
            </w:pPr>
          </w:p>
          <w:p w:rsidR="001D5FED" w:rsidRPr="001D5FED" w:rsidRDefault="001D5FED" w:rsidP="001D5FED">
            <w:pPr>
              <w:jc w:val="center"/>
              <w:rPr>
                <w:rFonts w:ascii="Palatino Linotype" w:hAnsi="Palatino Linotype" w:cs="Arial"/>
                <w:b/>
                <w:lang w:val="es-ES_tradnl"/>
              </w:rPr>
            </w:pPr>
            <w:r w:rsidRPr="001D5FED">
              <w:rPr>
                <w:rFonts w:ascii="Palatino Linotype" w:hAnsi="Palatino Linotype" w:cs="Arial"/>
                <w:b/>
                <w:lang w:val="es-ES_tradnl"/>
              </w:rPr>
              <w:t>Alexis Tapia Ramírez.</w:t>
            </w:r>
          </w:p>
          <w:p w:rsidR="001D5FED" w:rsidRPr="001D5FED" w:rsidRDefault="001D5FED" w:rsidP="001D5FED">
            <w:pPr>
              <w:jc w:val="center"/>
              <w:rPr>
                <w:rFonts w:ascii="Palatino Linotype" w:hAnsi="Palatino Linotype" w:cs="Arial"/>
                <w:lang w:val="es-ES_tradnl"/>
              </w:rPr>
            </w:pPr>
            <w:r w:rsidRPr="001D5FED">
              <w:rPr>
                <w:rFonts w:ascii="Palatino Linotype" w:hAnsi="Palatino Linotype" w:cs="Arial"/>
                <w:lang w:val="es-ES_tradnl"/>
              </w:rPr>
              <w:t>Secretario Técnico del Pleno</w:t>
            </w:r>
          </w:p>
          <w:p w:rsidR="001D5FED" w:rsidRPr="001D5FED" w:rsidRDefault="00CA1723" w:rsidP="001D5FED">
            <w:pPr>
              <w:jc w:val="center"/>
              <w:rPr>
                <w:rFonts w:ascii="Palatino Linotype" w:hAnsi="Palatino Linotype" w:cs="Arial"/>
                <w:lang w:val="es-ES_tradnl"/>
              </w:rPr>
            </w:pPr>
            <w:r>
              <w:rPr>
                <w:rFonts w:ascii="Palatino Linotype" w:hAnsi="Palatino Linotype" w:cs="Arial"/>
                <w:lang w:val="es-ES_tradnl"/>
              </w:rPr>
              <w:t>(Rúbrica)</w:t>
            </w:r>
            <w:bookmarkStart w:id="5" w:name="_GoBack"/>
            <w:bookmarkEnd w:id="5"/>
          </w:p>
        </w:tc>
      </w:tr>
    </w:tbl>
    <w:p w:rsidR="001D5FED" w:rsidRPr="001D5FED" w:rsidRDefault="001D5FED" w:rsidP="001D5FED">
      <w:pPr>
        <w:jc w:val="both"/>
        <w:rPr>
          <w:rFonts w:ascii="Palatino Linotype" w:hAnsi="Palatino Linotype" w:cs="Arial"/>
          <w:sz w:val="22"/>
          <w:szCs w:val="22"/>
          <w:lang w:val="es-ES_tradnl"/>
        </w:rPr>
      </w:pPr>
    </w:p>
    <w:p w:rsidR="001D5FED" w:rsidRPr="001D5FED" w:rsidRDefault="001D5FED" w:rsidP="001D5FED">
      <w:pPr>
        <w:jc w:val="both"/>
        <w:rPr>
          <w:rFonts w:ascii="Palatino Linotype" w:hAnsi="Palatino Linotype" w:cs="Arial"/>
          <w:sz w:val="20"/>
          <w:szCs w:val="20"/>
          <w:lang w:val="es-ES_tradnl"/>
        </w:rPr>
      </w:pPr>
    </w:p>
    <w:p w:rsidR="00C0338A" w:rsidRDefault="00C0338A" w:rsidP="00AD2E7E">
      <w:pPr>
        <w:jc w:val="both"/>
        <w:rPr>
          <w:rFonts w:ascii="Palatino Linotype" w:hAnsi="Palatino Linotype" w:cs="Arial"/>
          <w:sz w:val="20"/>
          <w:szCs w:val="20"/>
          <w:lang w:val="es-ES_tradnl"/>
        </w:rPr>
      </w:pPr>
    </w:p>
    <w:p w:rsidR="00C0338A" w:rsidRDefault="00C0338A" w:rsidP="00AD2E7E">
      <w:pPr>
        <w:jc w:val="both"/>
        <w:rPr>
          <w:rFonts w:ascii="Palatino Linotype" w:hAnsi="Palatino Linotype" w:cs="Arial"/>
          <w:sz w:val="20"/>
          <w:szCs w:val="20"/>
          <w:lang w:val="es-ES_tradnl"/>
        </w:rPr>
      </w:pPr>
    </w:p>
    <w:p w:rsidR="00AE4004" w:rsidRDefault="00AE4004" w:rsidP="00AD2E7E">
      <w:pPr>
        <w:jc w:val="both"/>
        <w:rPr>
          <w:rFonts w:ascii="Palatino Linotype" w:hAnsi="Palatino Linotype" w:cs="Arial"/>
          <w:sz w:val="20"/>
          <w:szCs w:val="20"/>
          <w:lang w:val="es-ES_tradnl"/>
        </w:rPr>
      </w:pPr>
    </w:p>
    <w:p w:rsidR="00AE4004" w:rsidRDefault="00AE4004" w:rsidP="00AD2E7E">
      <w:pPr>
        <w:jc w:val="both"/>
        <w:rPr>
          <w:rFonts w:ascii="Palatino Linotype" w:hAnsi="Palatino Linotype" w:cs="Arial"/>
          <w:sz w:val="20"/>
          <w:szCs w:val="20"/>
          <w:lang w:val="es-ES_tradnl"/>
        </w:rPr>
      </w:pPr>
    </w:p>
    <w:p w:rsidR="00AE4004" w:rsidRDefault="00AE4004" w:rsidP="00AD2E7E">
      <w:pPr>
        <w:jc w:val="both"/>
        <w:rPr>
          <w:rFonts w:ascii="Palatino Linotype" w:hAnsi="Palatino Linotype" w:cs="Arial"/>
          <w:sz w:val="20"/>
          <w:szCs w:val="20"/>
          <w:lang w:val="es-ES_tradnl"/>
        </w:rPr>
      </w:pPr>
    </w:p>
    <w:p w:rsidR="00AE4004" w:rsidRDefault="00AE4004" w:rsidP="00AD2E7E">
      <w:pPr>
        <w:jc w:val="both"/>
        <w:rPr>
          <w:rFonts w:ascii="Palatino Linotype" w:hAnsi="Palatino Linotype" w:cs="Arial"/>
          <w:sz w:val="20"/>
          <w:szCs w:val="20"/>
          <w:lang w:val="es-ES_tradnl"/>
        </w:rPr>
      </w:pPr>
    </w:p>
    <w:p w:rsidR="00F14395" w:rsidRDefault="00D06012" w:rsidP="00AD2E7E">
      <w:pPr>
        <w:jc w:val="both"/>
        <w:rPr>
          <w:rFonts w:ascii="Palatino Linotype" w:hAnsi="Palatino Linotype" w:cs="Arial"/>
          <w:sz w:val="22"/>
          <w:szCs w:val="22"/>
          <w:lang w:val="es-ES_tradnl"/>
        </w:rPr>
      </w:pPr>
      <w:r w:rsidRPr="00AE2108">
        <w:rPr>
          <w:rFonts w:ascii="Palatino Linotype" w:hAnsi="Palatino Linotype" w:cs="Arial"/>
          <w:sz w:val="20"/>
          <w:szCs w:val="20"/>
          <w:lang w:val="es-ES_tradnl"/>
        </w:rPr>
        <w:t>Esta hoja correspond</w:t>
      </w:r>
      <w:r w:rsidR="005130BC" w:rsidRPr="00AE2108">
        <w:rPr>
          <w:rFonts w:ascii="Palatino Linotype" w:hAnsi="Palatino Linotype" w:cs="Arial"/>
          <w:sz w:val="20"/>
          <w:szCs w:val="20"/>
          <w:lang w:val="es-ES_tradnl"/>
        </w:rPr>
        <w:t xml:space="preserve">e a la resolución de </w:t>
      </w:r>
      <w:r w:rsidR="00AE4004">
        <w:rPr>
          <w:rFonts w:ascii="Palatino Linotype" w:hAnsi="Palatino Linotype" w:cs="Arial"/>
          <w:sz w:val="20"/>
          <w:szCs w:val="20"/>
          <w:lang w:val="es-ES_tradnl"/>
        </w:rPr>
        <w:t xml:space="preserve">veintiocho </w:t>
      </w:r>
      <w:r w:rsidR="00630330" w:rsidRPr="00AE2108">
        <w:rPr>
          <w:rFonts w:ascii="Palatino Linotype" w:hAnsi="Palatino Linotype" w:cs="Arial"/>
          <w:sz w:val="20"/>
          <w:szCs w:val="20"/>
          <w:lang w:val="es-ES_tradnl"/>
        </w:rPr>
        <w:t xml:space="preserve">de </w:t>
      </w:r>
      <w:r w:rsidR="000D566E">
        <w:rPr>
          <w:rFonts w:ascii="Palatino Linotype" w:hAnsi="Palatino Linotype" w:cs="Arial"/>
          <w:sz w:val="20"/>
          <w:szCs w:val="20"/>
          <w:lang w:val="es-ES_tradnl"/>
        </w:rPr>
        <w:t xml:space="preserve">noviembre </w:t>
      </w:r>
      <w:r w:rsidRPr="00AE2108">
        <w:rPr>
          <w:rFonts w:ascii="Palatino Linotype" w:hAnsi="Palatino Linotype" w:cs="Arial"/>
          <w:sz w:val="20"/>
          <w:szCs w:val="20"/>
          <w:lang w:val="es-ES_tradnl"/>
        </w:rPr>
        <w:t>de dos mil dieci</w:t>
      </w:r>
      <w:r w:rsidR="00BD56D1" w:rsidRPr="00AE2108">
        <w:rPr>
          <w:rFonts w:ascii="Palatino Linotype" w:hAnsi="Palatino Linotype" w:cs="Arial"/>
          <w:sz w:val="20"/>
          <w:szCs w:val="20"/>
          <w:lang w:val="es-ES_tradnl"/>
        </w:rPr>
        <w:t>ocho</w:t>
      </w:r>
      <w:r w:rsidRPr="00AE2108">
        <w:rPr>
          <w:rFonts w:ascii="Palatino Linotype" w:hAnsi="Palatino Linotype" w:cs="Arial"/>
          <w:sz w:val="20"/>
          <w:szCs w:val="20"/>
          <w:lang w:val="es-ES_tradnl"/>
        </w:rPr>
        <w:t xml:space="preserve">, emitida en </w:t>
      </w:r>
      <w:r w:rsidR="002971D3" w:rsidRPr="00AE2108">
        <w:rPr>
          <w:rFonts w:ascii="Palatino Linotype" w:hAnsi="Palatino Linotype" w:cs="Arial"/>
          <w:sz w:val="20"/>
          <w:szCs w:val="20"/>
          <w:lang w:val="es-ES_tradnl"/>
        </w:rPr>
        <w:t xml:space="preserve">el </w:t>
      </w:r>
      <w:r w:rsidRPr="00AE2108">
        <w:rPr>
          <w:rFonts w:ascii="Palatino Linotype" w:hAnsi="Palatino Linotype" w:cs="Arial"/>
          <w:sz w:val="20"/>
          <w:szCs w:val="20"/>
          <w:lang w:val="es-ES_tradnl"/>
        </w:rPr>
        <w:t>recurso de revisión número 0</w:t>
      </w:r>
      <w:r w:rsidR="00C21C3B">
        <w:rPr>
          <w:rFonts w:ascii="Palatino Linotype" w:hAnsi="Palatino Linotype" w:cs="Arial"/>
          <w:sz w:val="20"/>
          <w:szCs w:val="20"/>
          <w:lang w:val="es-ES_tradnl"/>
        </w:rPr>
        <w:t>3674</w:t>
      </w:r>
      <w:r w:rsidRPr="00AE2108">
        <w:rPr>
          <w:rFonts w:ascii="Palatino Linotype" w:hAnsi="Palatino Linotype" w:cs="Arial"/>
          <w:sz w:val="20"/>
          <w:szCs w:val="20"/>
          <w:lang w:val="es-ES_tradnl"/>
        </w:rPr>
        <w:t>/INFOEM/IP/RR/201</w:t>
      </w:r>
      <w:r w:rsidR="008714AA" w:rsidRPr="00AE2108">
        <w:rPr>
          <w:rFonts w:ascii="Palatino Linotype" w:hAnsi="Palatino Linotype" w:cs="Arial"/>
          <w:sz w:val="20"/>
          <w:szCs w:val="20"/>
          <w:lang w:val="es-ES_tradnl"/>
        </w:rPr>
        <w:t>8</w:t>
      </w:r>
      <w:r w:rsidR="005232A4" w:rsidRPr="00AE2108">
        <w:rPr>
          <w:rFonts w:ascii="Palatino Linotype" w:hAnsi="Palatino Linotype" w:cs="Arial"/>
          <w:sz w:val="20"/>
          <w:szCs w:val="20"/>
          <w:lang w:val="es-ES_tradnl"/>
        </w:rPr>
        <w:t>.</w:t>
      </w:r>
      <w:r w:rsidR="005232A4">
        <w:rPr>
          <w:rFonts w:ascii="Palatino Linotype" w:hAnsi="Palatino Linotype" w:cs="Arial"/>
          <w:sz w:val="20"/>
          <w:szCs w:val="20"/>
          <w:lang w:val="es-ES_tradnl"/>
        </w:rPr>
        <w:t xml:space="preserve"> </w:t>
      </w:r>
    </w:p>
    <w:p w:rsidR="00B83890" w:rsidRDefault="001C7053" w:rsidP="001C7053">
      <w:pPr>
        <w:tabs>
          <w:tab w:val="left" w:pos="7333"/>
        </w:tabs>
        <w:jc w:val="both"/>
        <w:rPr>
          <w:rFonts w:ascii="Palatino Linotype" w:hAnsi="Palatino Linotype" w:cs="Arial"/>
          <w:sz w:val="22"/>
          <w:szCs w:val="22"/>
          <w:lang w:val="es-ES_tradnl"/>
        </w:rPr>
      </w:pPr>
      <w:r>
        <w:rPr>
          <w:rFonts w:ascii="Palatino Linotype" w:hAnsi="Palatino Linotype" w:cs="Arial"/>
          <w:sz w:val="22"/>
          <w:szCs w:val="22"/>
          <w:lang w:val="es-ES_tradnl"/>
        </w:rPr>
        <w:tab/>
      </w:r>
    </w:p>
    <w:sectPr w:rsidR="00B83890" w:rsidSect="00707E07">
      <w:headerReference w:type="default" r:id="rId9"/>
      <w:footerReference w:type="default" r:id="rId10"/>
      <w:headerReference w:type="first" r:id="rId11"/>
      <w:footerReference w:type="first" r:id="rId12"/>
      <w:pgSz w:w="12240" w:h="15840"/>
      <w:pgMar w:top="1701" w:right="1183"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AFA" w:rsidRDefault="00FD5AFA" w:rsidP="00C80F8C">
      <w:r>
        <w:separator/>
      </w:r>
    </w:p>
  </w:endnote>
  <w:endnote w:type="continuationSeparator" w:id="0">
    <w:p w:rsidR="00FD5AFA" w:rsidRDefault="00FD5A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326" w:rsidRPr="00F12350" w:rsidRDefault="0008432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A1723">
      <w:rPr>
        <w:rFonts w:ascii="Palatino Linotype" w:hAnsi="Palatino Linotype" w:cs="Arial"/>
        <w:b/>
        <w:bCs/>
        <w:noProof/>
        <w:sz w:val="20"/>
        <w:szCs w:val="20"/>
      </w:rPr>
      <w:t>25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A1723">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084326" w:rsidRDefault="0008432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326" w:rsidRPr="00F12350" w:rsidRDefault="0008432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D07A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D07A2">
      <w:rPr>
        <w:rFonts w:ascii="Palatino Linotype" w:hAnsi="Palatino Linotype" w:cs="Arial"/>
        <w:b/>
        <w:bCs/>
        <w:noProof/>
        <w:sz w:val="20"/>
        <w:szCs w:val="20"/>
      </w:rPr>
      <w:t>26</w:t>
    </w:r>
    <w:r w:rsidRPr="00F12350">
      <w:rPr>
        <w:rFonts w:ascii="Palatino Linotype" w:hAnsi="Palatino Linotype" w:cs="Arial"/>
        <w:b/>
        <w:bCs/>
        <w:sz w:val="20"/>
        <w:szCs w:val="20"/>
      </w:rPr>
      <w:fldChar w:fldCharType="end"/>
    </w:r>
  </w:p>
  <w:p w:rsidR="00084326" w:rsidRDefault="000843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AFA" w:rsidRDefault="00FD5AFA" w:rsidP="00C80F8C">
      <w:r>
        <w:separator/>
      </w:r>
    </w:p>
  </w:footnote>
  <w:footnote w:type="continuationSeparator" w:id="0">
    <w:p w:rsidR="00FD5AFA" w:rsidRDefault="00FD5AFA" w:rsidP="00C80F8C">
      <w:r>
        <w:continuationSeparator/>
      </w:r>
    </w:p>
  </w:footnote>
  <w:footnote w:id="1">
    <w:p w:rsidR="00CE0CAA" w:rsidRPr="00CE0CAA" w:rsidRDefault="00CE0CAA">
      <w:pPr>
        <w:pStyle w:val="Textonotapie"/>
        <w:rPr>
          <w:rFonts w:ascii="Palatino Linotype" w:hAnsi="Palatino Linotype"/>
        </w:rPr>
      </w:pPr>
      <w:r>
        <w:rPr>
          <w:rStyle w:val="Refdenotaalpie"/>
        </w:rPr>
        <w:footnoteRef/>
      </w:r>
      <w:r>
        <w:t xml:space="preserve"> </w:t>
      </w:r>
      <w:r w:rsidRPr="00AE1FBA">
        <w:rPr>
          <w:rFonts w:ascii="Palatino Linotype" w:hAnsi="Palatino Linotype"/>
          <w:i/>
        </w:rPr>
        <w:t xml:space="preserve">Publicada en la Gaceta del Gobierno del Estado de México el día </w:t>
      </w:r>
      <w:r w:rsidR="00AE1FBA" w:rsidRPr="00AE1FBA">
        <w:rPr>
          <w:rFonts w:ascii="Palatino Linotype" w:hAnsi="Palatino Linotype"/>
          <w:i/>
        </w:rPr>
        <w:t>30 de mayo de 2017.</w:t>
      </w:r>
    </w:p>
  </w:footnote>
  <w:footnote w:id="2">
    <w:p w:rsidR="00C6512A" w:rsidRPr="00E70844" w:rsidRDefault="00C6512A" w:rsidP="00C6512A">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Porrúa,</w:t>
      </w:r>
      <w:r>
        <w:rPr>
          <w:rFonts w:ascii="Palatino Linotype" w:hAnsi="Palatino Linotype" w:cs="Arial"/>
          <w:sz w:val="16"/>
          <w:szCs w:val="16"/>
          <w:lang w:eastAsia="es-MX"/>
        </w:rPr>
        <w:t xml:space="preserve"> S.A., México. 1992. p. 115.</w:t>
      </w:r>
    </w:p>
  </w:footnote>
  <w:footnote w:id="3">
    <w:p w:rsidR="00C6512A" w:rsidRPr="009064F6" w:rsidRDefault="00C6512A" w:rsidP="00C6512A">
      <w:pPr>
        <w:pStyle w:val="Textonotapie1"/>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rsidR="00C6512A" w:rsidRPr="00E70844" w:rsidRDefault="00C6512A" w:rsidP="00C6512A">
      <w:pPr>
        <w:pStyle w:val="Textonotapie1"/>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rsidR="00C6512A" w:rsidRPr="00E70844" w:rsidRDefault="00C6512A" w:rsidP="00C6512A">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C6512A" w:rsidRPr="00CE236E" w:rsidRDefault="00C6512A" w:rsidP="00C6512A">
      <w:pPr>
        <w:pStyle w:val="Textonotapie1"/>
        <w:jc w:val="both"/>
        <w:rPr>
          <w:rFonts w:ascii="Arial" w:hAnsi="Arial" w:cs="Arial"/>
          <w:sz w:val="16"/>
          <w:szCs w:val="16"/>
        </w:rPr>
      </w:pPr>
    </w:p>
  </w:footnote>
  <w:footnote w:id="6">
    <w:p w:rsidR="00C6512A" w:rsidRPr="00E70844" w:rsidRDefault="00C6512A" w:rsidP="00C6512A">
      <w:pPr>
        <w:pStyle w:val="Textonotapie1"/>
        <w:jc w:val="both"/>
        <w:rPr>
          <w:rFonts w:ascii="Palatino Linotype" w:hAnsi="Palatino Linotype"/>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Ubicable en las siguientes direcciones: </w:t>
      </w:r>
      <w:hyperlink r:id="rId1" w:history="1">
        <w:r w:rsidRPr="00E70844">
          <w:rPr>
            <w:rStyle w:val="Hipervnculo1"/>
            <w:rFonts w:ascii="Palatino Linotype" w:hAnsi="Palatino Linotype" w:cs="Arial"/>
            <w:sz w:val="16"/>
            <w:szCs w:val="16"/>
          </w:rPr>
          <w:t>http://lema.rae.es/drae/?val=razonamiento</w:t>
        </w:r>
      </w:hyperlink>
      <w:r w:rsidRPr="00E70844">
        <w:rPr>
          <w:rFonts w:ascii="Palatino Linotype" w:hAnsi="Palatino Linotype" w:cs="Arial"/>
          <w:sz w:val="16"/>
          <w:szCs w:val="16"/>
        </w:rPr>
        <w:t xml:space="preserve"> y </w:t>
      </w:r>
      <w:hyperlink r:id="rId2" w:history="1">
        <w:r w:rsidRPr="00E70844">
          <w:rPr>
            <w:rStyle w:val="Hipervnculo1"/>
            <w:rFonts w:ascii="Palatino Linotype" w:hAnsi="Palatino Linotype" w:cs="Arial"/>
            <w:sz w:val="16"/>
            <w:szCs w:val="16"/>
          </w:rPr>
          <w:t>http://lema.rae.es/drae/?val=razonamiento</w:t>
        </w:r>
      </w:hyperlink>
    </w:p>
  </w:footnote>
  <w:footnote w:id="7">
    <w:p w:rsidR="00A85868" w:rsidRPr="00AE4004" w:rsidRDefault="00A85868" w:rsidP="00A85868">
      <w:pPr>
        <w:pStyle w:val="Textonotapie"/>
        <w:jc w:val="both"/>
        <w:rPr>
          <w:rFonts w:ascii="Palatino Linotype" w:hAnsi="Palatino Linotype"/>
          <w:i/>
        </w:rPr>
      </w:pPr>
      <w:r>
        <w:rPr>
          <w:rStyle w:val="Refdenotaalpie"/>
        </w:rPr>
        <w:footnoteRef/>
      </w:r>
      <w:r>
        <w:t xml:space="preserve"> </w:t>
      </w:r>
      <w:r w:rsidRPr="00AE4004">
        <w:rPr>
          <w:rFonts w:ascii="Palatino Linotype" w:hAnsi="Palatino Linotype"/>
          <w:i/>
        </w:rPr>
        <w:t xml:space="preserve">Última reforma publicada en el Diario Oficial del a Federación el veinticuatro de febrero de dos mil diecisiete, consultada en el sitio web. </w:t>
      </w:r>
      <w:hyperlink r:id="rId3" w:history="1">
        <w:r w:rsidRPr="00AE4004">
          <w:rPr>
            <w:rStyle w:val="Hipervnculo"/>
            <w:rFonts w:ascii="Palatino Linotype" w:hAnsi="Palatino Linotype"/>
            <w:i/>
          </w:rPr>
          <w:t>http://www.diputados.gob.mx/LeyesBiblio/pdf/1_150917.pdf</w:t>
        </w:r>
      </w:hyperlink>
    </w:p>
    <w:p w:rsidR="00A85868" w:rsidRPr="00AE4004" w:rsidRDefault="00A85868" w:rsidP="00A85868">
      <w:pPr>
        <w:pStyle w:val="Textonotapie"/>
        <w:jc w:val="both"/>
        <w:rPr>
          <w:rFonts w:ascii="Palatino Linotype" w:hAnsi="Palatino Linotype"/>
          <w:i/>
        </w:rPr>
      </w:pPr>
    </w:p>
    <w:p w:rsidR="00A85868" w:rsidRPr="00AE4004" w:rsidRDefault="00A85868" w:rsidP="00A85868">
      <w:pPr>
        <w:pStyle w:val="Textonotapie"/>
        <w:jc w:val="both"/>
        <w:rPr>
          <w:rFonts w:ascii="Palatino Linotype" w:hAnsi="Palatino Linotype"/>
          <w:i/>
        </w:rPr>
      </w:pPr>
      <w:r w:rsidRPr="00AE4004">
        <w:rPr>
          <w:rFonts w:ascii="Palatino Linotype" w:hAnsi="Palatino Linotype"/>
          <w:i/>
        </w:rPr>
        <w:t>Artículo 6o.</w:t>
      </w:r>
    </w:p>
    <w:p w:rsidR="00A85868" w:rsidRPr="00AE4004" w:rsidRDefault="00A85868" w:rsidP="00A85868">
      <w:pPr>
        <w:pStyle w:val="Textonotapie"/>
        <w:jc w:val="both"/>
        <w:rPr>
          <w:rFonts w:ascii="Palatino Linotype" w:hAnsi="Palatino Linotype"/>
          <w:i/>
        </w:rPr>
      </w:pPr>
      <w:r w:rsidRPr="00AE4004">
        <w:rPr>
          <w:rFonts w:ascii="Palatino Linotype" w:hAnsi="Palatino Linotype"/>
          <w:i/>
        </w:rPr>
        <w:t>…</w:t>
      </w:r>
    </w:p>
    <w:p w:rsidR="00A85868" w:rsidRPr="00AE4004" w:rsidRDefault="00A85868" w:rsidP="00A85868">
      <w:pPr>
        <w:pStyle w:val="Textonotapie"/>
        <w:jc w:val="both"/>
        <w:rPr>
          <w:rFonts w:ascii="Palatino Linotype" w:hAnsi="Palatino Linotype"/>
          <w:i/>
        </w:rPr>
      </w:pPr>
      <w:r w:rsidRPr="00AE4004">
        <w:rPr>
          <w:rFonts w:ascii="Palatino Linotype" w:hAnsi="Palatino Linotype"/>
          <w:i/>
        </w:rPr>
        <w:t>II. La información que se refiere a la vida privada y los datos personales será protegida en los términos y con las excepciones que fijen las leyes.</w:t>
      </w:r>
    </w:p>
    <w:p w:rsidR="00A85868" w:rsidRPr="00AE4004" w:rsidRDefault="00A85868" w:rsidP="00A85868">
      <w:pPr>
        <w:pStyle w:val="Textonotapie"/>
        <w:jc w:val="both"/>
        <w:rPr>
          <w:rFonts w:ascii="Palatino Linotype" w:hAnsi="Palatino Linotype"/>
          <w:i/>
        </w:rPr>
      </w:pPr>
      <w:r w:rsidRPr="00AE4004">
        <w:rPr>
          <w:rFonts w:ascii="Palatino Linotype" w:hAnsi="Palatino Linotype"/>
          <w:i/>
        </w:rPr>
        <w:t>…</w:t>
      </w:r>
    </w:p>
    <w:p w:rsidR="00A85868" w:rsidRPr="00AE4004" w:rsidRDefault="00A85868" w:rsidP="00A85868">
      <w:pPr>
        <w:pStyle w:val="Textonotapie"/>
        <w:jc w:val="both"/>
        <w:rPr>
          <w:rFonts w:ascii="Palatino Linotype" w:hAnsi="Palatino Linotype"/>
          <w:i/>
        </w:rPr>
      </w:pPr>
      <w:r w:rsidRPr="00AE4004">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A85868" w:rsidRPr="00AE4004" w:rsidRDefault="00A85868" w:rsidP="00A85868">
      <w:pPr>
        <w:pStyle w:val="Textonotapie"/>
        <w:jc w:val="both"/>
        <w:rPr>
          <w:rFonts w:ascii="Palatino Linotype" w:hAnsi="Palatino Linotype"/>
          <w:i/>
        </w:rPr>
      </w:pPr>
    </w:p>
    <w:p w:rsidR="00A85868" w:rsidRPr="00AE4004" w:rsidRDefault="00A85868" w:rsidP="00A85868">
      <w:pPr>
        <w:pStyle w:val="Textonotapie"/>
        <w:jc w:val="both"/>
        <w:rPr>
          <w:rFonts w:ascii="Palatino Linotype" w:hAnsi="Palatino Linotype"/>
          <w:i/>
        </w:rPr>
      </w:pPr>
      <w:r w:rsidRPr="00AE4004">
        <w:rPr>
          <w:rFonts w:ascii="Palatino Linotype" w:hAnsi="Palatino Linotype"/>
          <w:i/>
        </w:rPr>
        <w:t>Artículo 16.</w:t>
      </w:r>
    </w:p>
    <w:p w:rsidR="00A85868" w:rsidRPr="00AE4004" w:rsidRDefault="00A85868" w:rsidP="00A85868">
      <w:pPr>
        <w:pStyle w:val="Textonotapie"/>
        <w:jc w:val="both"/>
        <w:rPr>
          <w:rFonts w:ascii="Palatino Linotype" w:hAnsi="Palatino Linotype"/>
          <w:i/>
        </w:rPr>
      </w:pPr>
      <w:r w:rsidRPr="00AE4004">
        <w:rPr>
          <w:rFonts w:ascii="Palatino Linotype" w:hAnsi="Palatino Linotype"/>
          <w:i/>
        </w:rPr>
        <w:t>…</w:t>
      </w:r>
    </w:p>
    <w:p w:rsidR="00A85868" w:rsidRPr="00AE4004" w:rsidRDefault="00A85868" w:rsidP="00A85868">
      <w:pPr>
        <w:pStyle w:val="Textonotapie"/>
        <w:jc w:val="both"/>
        <w:rPr>
          <w:rFonts w:ascii="Palatino Linotype" w:hAnsi="Palatino Linotype"/>
          <w:i/>
        </w:rPr>
      </w:pPr>
      <w:r w:rsidRPr="00AE4004">
        <w:rPr>
          <w:rFonts w:ascii="Palatino Linotype" w:hAnsi="Palatino Linotype"/>
          <w:i/>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326" w:rsidRDefault="00084326"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084326" w:rsidRPr="008A510F" w:rsidTr="00535D4A">
      <w:tc>
        <w:tcPr>
          <w:tcW w:w="2489" w:type="dxa"/>
          <w:shd w:val="clear" w:color="auto" w:fill="auto"/>
        </w:tcPr>
        <w:p w:rsidR="00084326" w:rsidRPr="008A510F" w:rsidRDefault="0008432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084326" w:rsidRPr="008A510F" w:rsidRDefault="00084326" w:rsidP="00CD4F89">
          <w:pPr>
            <w:ind w:left="-108"/>
            <w:rPr>
              <w:rFonts w:ascii="Palatino Linotype" w:hAnsi="Palatino Linotype"/>
              <w:b/>
              <w:sz w:val="22"/>
              <w:szCs w:val="22"/>
              <w:lang w:val="es-ES_tradnl"/>
            </w:rPr>
          </w:pPr>
          <w:r>
            <w:rPr>
              <w:rFonts w:ascii="Palatino Linotype" w:hAnsi="Palatino Linotype"/>
              <w:b/>
              <w:sz w:val="22"/>
              <w:szCs w:val="22"/>
              <w:lang w:val="es-ES_tradnl"/>
            </w:rPr>
            <w:t xml:space="preserve">  </w:t>
          </w:r>
          <w:r w:rsidRPr="00DF62C9">
            <w:rPr>
              <w:rFonts w:ascii="Palatino Linotype" w:hAnsi="Palatino Linotype"/>
              <w:b/>
              <w:sz w:val="22"/>
              <w:szCs w:val="22"/>
              <w:lang w:val="es-ES_tradnl"/>
            </w:rPr>
            <w:t>0</w:t>
          </w:r>
          <w:r>
            <w:rPr>
              <w:rFonts w:ascii="Palatino Linotype" w:hAnsi="Palatino Linotype"/>
              <w:b/>
              <w:sz w:val="22"/>
              <w:szCs w:val="22"/>
              <w:lang w:val="es-ES_tradnl"/>
            </w:rPr>
            <w:t>3674/INFOEM/IP/RR/2018.</w:t>
          </w:r>
        </w:p>
      </w:tc>
    </w:tr>
    <w:tr w:rsidR="00084326" w:rsidRPr="008A510F" w:rsidTr="00535D4A">
      <w:trPr>
        <w:trHeight w:val="228"/>
      </w:trPr>
      <w:tc>
        <w:tcPr>
          <w:tcW w:w="2489" w:type="dxa"/>
          <w:shd w:val="clear" w:color="auto" w:fill="auto"/>
          <w:vAlign w:val="center"/>
        </w:tcPr>
        <w:p w:rsidR="00084326" w:rsidRPr="008A510F" w:rsidRDefault="00084326"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084326" w:rsidRDefault="00084326" w:rsidP="00FC7E64">
          <w:pPr>
            <w:ind w:left="-108"/>
            <w:rPr>
              <w:rFonts w:ascii="Palatino Linotype" w:hAnsi="Palatino Linotype"/>
              <w:b/>
              <w:sz w:val="22"/>
              <w:szCs w:val="22"/>
              <w:lang w:val="es-ES_tradnl"/>
            </w:rPr>
          </w:pPr>
          <w:r>
            <w:rPr>
              <w:rFonts w:ascii="Palatino Linotype" w:hAnsi="Palatino Linotype"/>
              <w:b/>
              <w:sz w:val="22"/>
              <w:szCs w:val="22"/>
              <w:lang w:val="es-ES_tradnl"/>
            </w:rPr>
            <w:t xml:space="preserve">  </w:t>
          </w:r>
          <w:r w:rsidRPr="00CD4F89">
            <w:rPr>
              <w:rFonts w:ascii="Palatino Linotype" w:hAnsi="Palatino Linotype"/>
              <w:b/>
              <w:sz w:val="22"/>
              <w:szCs w:val="22"/>
              <w:lang w:val="es-ES_tradnl"/>
            </w:rPr>
            <w:t xml:space="preserve">Instituto de Salud del Estado de </w:t>
          </w:r>
          <w:r>
            <w:rPr>
              <w:rFonts w:ascii="Palatino Linotype" w:hAnsi="Palatino Linotype"/>
              <w:b/>
              <w:sz w:val="22"/>
              <w:szCs w:val="22"/>
              <w:lang w:val="es-ES_tradnl"/>
            </w:rPr>
            <w:t xml:space="preserve">      </w:t>
          </w:r>
        </w:p>
        <w:p w:rsidR="00084326" w:rsidRPr="00927A01" w:rsidRDefault="00084326" w:rsidP="00FC7E64">
          <w:pPr>
            <w:ind w:left="-108"/>
            <w:rPr>
              <w:rFonts w:ascii="Palatino Linotype" w:hAnsi="Palatino Linotype"/>
              <w:b/>
              <w:sz w:val="22"/>
              <w:szCs w:val="22"/>
              <w:lang w:val="es-ES_tradnl"/>
            </w:rPr>
          </w:pPr>
          <w:r>
            <w:rPr>
              <w:rFonts w:ascii="Palatino Linotype" w:hAnsi="Palatino Linotype"/>
              <w:b/>
              <w:sz w:val="22"/>
              <w:szCs w:val="22"/>
              <w:lang w:val="es-ES_tradnl"/>
            </w:rPr>
            <w:t xml:space="preserve">  </w:t>
          </w:r>
          <w:r w:rsidRPr="00CD4F89">
            <w:rPr>
              <w:rFonts w:ascii="Palatino Linotype" w:hAnsi="Palatino Linotype"/>
              <w:b/>
              <w:sz w:val="22"/>
              <w:szCs w:val="22"/>
              <w:lang w:val="es-ES_tradnl"/>
            </w:rPr>
            <w:t>México</w:t>
          </w:r>
          <w:r>
            <w:rPr>
              <w:rFonts w:ascii="Palatino Linotype" w:hAnsi="Palatino Linotype"/>
              <w:b/>
              <w:sz w:val="22"/>
              <w:szCs w:val="22"/>
              <w:lang w:val="es-ES_tradnl"/>
            </w:rPr>
            <w:t>.</w:t>
          </w:r>
        </w:p>
      </w:tc>
    </w:tr>
    <w:tr w:rsidR="00084326" w:rsidRPr="008A510F" w:rsidTr="00535D4A">
      <w:tc>
        <w:tcPr>
          <w:tcW w:w="2489" w:type="dxa"/>
          <w:shd w:val="clear" w:color="auto" w:fill="auto"/>
          <w:vAlign w:val="center"/>
        </w:tcPr>
        <w:p w:rsidR="00084326" w:rsidRPr="008A510F" w:rsidRDefault="00084326"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084326" w:rsidRPr="008A510F" w:rsidRDefault="00084326"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 xml:space="preserve">  Javier Martínez Cruz.</w:t>
          </w:r>
        </w:p>
      </w:tc>
    </w:tr>
  </w:tbl>
  <w:p w:rsidR="00084326" w:rsidRDefault="0008432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084326" w:rsidRPr="005A5E02" w:rsidTr="00535D4A">
      <w:tc>
        <w:tcPr>
          <w:tcW w:w="2551" w:type="dxa"/>
          <w:shd w:val="clear" w:color="auto" w:fill="auto"/>
          <w:vAlign w:val="center"/>
        </w:tcPr>
        <w:p w:rsidR="00084326" w:rsidRPr="005A5E02" w:rsidRDefault="0008432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084326" w:rsidRPr="005A5E02" w:rsidRDefault="00084326" w:rsidP="006E7997">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 xml:space="preserve">03674/INFOEM/IP/RR/2018. </w:t>
          </w:r>
        </w:p>
      </w:tc>
    </w:tr>
    <w:tr w:rsidR="00084326" w:rsidRPr="005A5E02" w:rsidTr="00535D4A">
      <w:tc>
        <w:tcPr>
          <w:tcW w:w="2551" w:type="dxa"/>
          <w:shd w:val="clear" w:color="auto" w:fill="auto"/>
          <w:vAlign w:val="center"/>
        </w:tcPr>
        <w:p w:rsidR="00084326" w:rsidRPr="005A5E02" w:rsidRDefault="00084326" w:rsidP="00D06012">
          <w:pPr>
            <w:rPr>
              <w:rFonts w:ascii="Palatino Linotype" w:hAnsi="Palatino Linotype"/>
              <w:b/>
              <w:sz w:val="22"/>
              <w:szCs w:val="22"/>
              <w:lang w:val="es-ES_tradnl"/>
            </w:rPr>
          </w:pPr>
          <w:r>
            <w:rPr>
              <w:rFonts w:ascii="Palatino Linotype" w:hAnsi="Palatino Linotype"/>
              <w:b/>
              <w:sz w:val="22"/>
              <w:szCs w:val="22"/>
              <w:lang w:val="es-ES_tradnl"/>
            </w:rPr>
            <w:t xml:space="preserve">Recurrente: </w:t>
          </w:r>
        </w:p>
      </w:tc>
      <w:tc>
        <w:tcPr>
          <w:tcW w:w="4253" w:type="dxa"/>
          <w:shd w:val="clear" w:color="auto" w:fill="auto"/>
          <w:vAlign w:val="center"/>
        </w:tcPr>
        <w:p w:rsidR="00084326" w:rsidRPr="00927A01" w:rsidRDefault="00DA1140" w:rsidP="00DA1140">
          <w:pPr>
            <w:ind w:left="-45"/>
            <w:rPr>
              <w:rFonts w:ascii="Palatino Linotype" w:hAnsi="Palatino Linotype"/>
              <w:b/>
              <w:sz w:val="22"/>
              <w:szCs w:val="22"/>
              <w:lang w:val="es-ES_tradnl"/>
            </w:rPr>
          </w:pPr>
          <w:r>
            <w:rPr>
              <w:rFonts w:ascii="Palatino Linotype" w:hAnsi="Palatino Linotype"/>
              <w:b/>
              <w:sz w:val="22"/>
              <w:szCs w:val="22"/>
              <w:lang w:val="es-ES_tradnl"/>
            </w:rPr>
            <w:t>XXXXX</w:t>
          </w:r>
          <w:r w:rsidR="00084326">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084326">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084326">
            <w:rPr>
              <w:rFonts w:ascii="Palatino Linotype" w:hAnsi="Palatino Linotype"/>
              <w:b/>
              <w:sz w:val="22"/>
              <w:szCs w:val="22"/>
              <w:lang w:val="es-ES_tradnl"/>
            </w:rPr>
            <w:t xml:space="preserve">. </w:t>
          </w:r>
        </w:p>
      </w:tc>
    </w:tr>
    <w:tr w:rsidR="00084326" w:rsidRPr="005A5E02" w:rsidTr="00535D4A">
      <w:trPr>
        <w:trHeight w:val="228"/>
      </w:trPr>
      <w:tc>
        <w:tcPr>
          <w:tcW w:w="2551" w:type="dxa"/>
          <w:shd w:val="clear" w:color="auto" w:fill="auto"/>
          <w:vAlign w:val="center"/>
        </w:tcPr>
        <w:p w:rsidR="00084326" w:rsidRPr="005A5E02" w:rsidRDefault="0008432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084326" w:rsidRPr="00927A01" w:rsidRDefault="00084326" w:rsidP="00FC7E64">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Instituto de Salud del Estado de México.</w:t>
          </w:r>
        </w:p>
      </w:tc>
    </w:tr>
    <w:tr w:rsidR="00084326" w:rsidRPr="005A5E02" w:rsidTr="00535D4A">
      <w:tc>
        <w:tcPr>
          <w:tcW w:w="2551" w:type="dxa"/>
          <w:shd w:val="clear" w:color="auto" w:fill="auto"/>
          <w:vAlign w:val="center"/>
        </w:tcPr>
        <w:p w:rsidR="00084326" w:rsidRPr="005A5E02" w:rsidRDefault="0008432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084326" w:rsidRPr="005A5E02" w:rsidRDefault="00084326"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084326" w:rsidRDefault="000843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18F5329"/>
    <w:multiLevelType w:val="hybridMultilevel"/>
    <w:tmpl w:val="1660DE78"/>
    <w:lvl w:ilvl="0" w:tplc="20A01E06">
      <w:start w:val="1"/>
      <w:numFmt w:val="decimal"/>
      <w:lvlText w:val="%1."/>
      <w:lvlJc w:val="left"/>
      <w:pPr>
        <w:ind w:left="644" w:hanging="360"/>
      </w:pPr>
      <w:rPr>
        <w:rFonts w:ascii="Palatino Linotype" w:eastAsia="Times New Roman" w:hAnsi="Palatino Linotype" w:cs="Arial"/>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 w15:restartNumberingAfterBreak="0">
    <w:nsid w:val="133D48D0"/>
    <w:multiLevelType w:val="hybridMultilevel"/>
    <w:tmpl w:val="F80EE8EE"/>
    <w:lvl w:ilvl="0" w:tplc="AE765442">
      <w:start w:val="1"/>
      <w:numFmt w:val="upperRoman"/>
      <w:lvlText w:val="%1."/>
      <w:lvlJc w:val="left"/>
      <w:pPr>
        <w:ind w:left="1713" w:hanging="720"/>
      </w:pPr>
      <w:rPr>
        <w:rFonts w:ascii="Palatino Linotype" w:eastAsia="Cambria" w:hAnsi="Palatino Linotype" w:cs="Segoe UI"/>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18470FD2"/>
    <w:multiLevelType w:val="hybridMultilevel"/>
    <w:tmpl w:val="AFDE438E"/>
    <w:lvl w:ilvl="0" w:tplc="517C95FE">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15:restartNumberingAfterBreak="0">
    <w:nsid w:val="27187949"/>
    <w:multiLevelType w:val="hybridMultilevel"/>
    <w:tmpl w:val="CAD603A2"/>
    <w:lvl w:ilvl="0" w:tplc="C5806DE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343C8E"/>
    <w:multiLevelType w:val="hybridMultilevel"/>
    <w:tmpl w:val="61767CF0"/>
    <w:lvl w:ilvl="0" w:tplc="76D8A1A4">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36A2233"/>
    <w:multiLevelType w:val="hybridMultilevel"/>
    <w:tmpl w:val="01F21AB2"/>
    <w:lvl w:ilvl="0" w:tplc="E40ADE20">
      <w:start w:val="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56546B4A"/>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75A341A0"/>
    <w:multiLevelType w:val="hybridMultilevel"/>
    <w:tmpl w:val="AC6E64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76BA7C51"/>
    <w:multiLevelType w:val="hybridMultilevel"/>
    <w:tmpl w:val="E0EEAABC"/>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2"/>
  </w:num>
  <w:num w:numId="6">
    <w:abstractNumId w:val="10"/>
  </w:num>
  <w:num w:numId="7">
    <w:abstractNumId w:val="3"/>
  </w:num>
  <w:num w:numId="8">
    <w:abstractNumId w:val="11"/>
  </w:num>
  <w:num w:numId="9">
    <w:abstractNumId w:val="9"/>
  </w:num>
  <w:num w:numId="10">
    <w:abstractNumId w:val="8"/>
  </w:num>
  <w:num w:numId="11">
    <w:abstractNumId w:val="0"/>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BA7"/>
    <w:rsid w:val="00000D12"/>
    <w:rsid w:val="0000105D"/>
    <w:rsid w:val="000023E2"/>
    <w:rsid w:val="000035E9"/>
    <w:rsid w:val="00003F5B"/>
    <w:rsid w:val="00004981"/>
    <w:rsid w:val="00005EBB"/>
    <w:rsid w:val="00006FA8"/>
    <w:rsid w:val="0000766A"/>
    <w:rsid w:val="00007870"/>
    <w:rsid w:val="00007881"/>
    <w:rsid w:val="00010809"/>
    <w:rsid w:val="00010BC0"/>
    <w:rsid w:val="00011138"/>
    <w:rsid w:val="0001176F"/>
    <w:rsid w:val="00011969"/>
    <w:rsid w:val="000120EF"/>
    <w:rsid w:val="000121F1"/>
    <w:rsid w:val="000125B1"/>
    <w:rsid w:val="00014147"/>
    <w:rsid w:val="00014682"/>
    <w:rsid w:val="000147F4"/>
    <w:rsid w:val="0001594F"/>
    <w:rsid w:val="00015F17"/>
    <w:rsid w:val="00016170"/>
    <w:rsid w:val="00016BC3"/>
    <w:rsid w:val="00016CBB"/>
    <w:rsid w:val="00017DEC"/>
    <w:rsid w:val="000201E2"/>
    <w:rsid w:val="00020278"/>
    <w:rsid w:val="000206F9"/>
    <w:rsid w:val="00021550"/>
    <w:rsid w:val="00021A61"/>
    <w:rsid w:val="00022392"/>
    <w:rsid w:val="000223A3"/>
    <w:rsid w:val="00022ECC"/>
    <w:rsid w:val="00023321"/>
    <w:rsid w:val="00023A52"/>
    <w:rsid w:val="00024543"/>
    <w:rsid w:val="00025298"/>
    <w:rsid w:val="00025911"/>
    <w:rsid w:val="00025F0D"/>
    <w:rsid w:val="00026342"/>
    <w:rsid w:val="00026E3B"/>
    <w:rsid w:val="000306DD"/>
    <w:rsid w:val="00030F1E"/>
    <w:rsid w:val="000314BD"/>
    <w:rsid w:val="00032007"/>
    <w:rsid w:val="00032108"/>
    <w:rsid w:val="000326B1"/>
    <w:rsid w:val="00032E4B"/>
    <w:rsid w:val="00033820"/>
    <w:rsid w:val="00033D95"/>
    <w:rsid w:val="000352F0"/>
    <w:rsid w:val="00035621"/>
    <w:rsid w:val="00035D48"/>
    <w:rsid w:val="00035FA1"/>
    <w:rsid w:val="0003681E"/>
    <w:rsid w:val="00036928"/>
    <w:rsid w:val="00036A62"/>
    <w:rsid w:val="00036D2F"/>
    <w:rsid w:val="00037B9D"/>
    <w:rsid w:val="00037D55"/>
    <w:rsid w:val="00037F0D"/>
    <w:rsid w:val="000406F3"/>
    <w:rsid w:val="000408E6"/>
    <w:rsid w:val="00044302"/>
    <w:rsid w:val="0004485B"/>
    <w:rsid w:val="000451D8"/>
    <w:rsid w:val="000470FE"/>
    <w:rsid w:val="000473AA"/>
    <w:rsid w:val="0004746C"/>
    <w:rsid w:val="000500D1"/>
    <w:rsid w:val="00050A81"/>
    <w:rsid w:val="00051562"/>
    <w:rsid w:val="000518B2"/>
    <w:rsid w:val="0005190D"/>
    <w:rsid w:val="00051C45"/>
    <w:rsid w:val="000529E7"/>
    <w:rsid w:val="000530F8"/>
    <w:rsid w:val="0005382D"/>
    <w:rsid w:val="00053939"/>
    <w:rsid w:val="0005418A"/>
    <w:rsid w:val="00054B2D"/>
    <w:rsid w:val="00056EDB"/>
    <w:rsid w:val="0005775F"/>
    <w:rsid w:val="00057B34"/>
    <w:rsid w:val="00057F9D"/>
    <w:rsid w:val="00060F8A"/>
    <w:rsid w:val="000623BC"/>
    <w:rsid w:val="00063803"/>
    <w:rsid w:val="00065029"/>
    <w:rsid w:val="000650FA"/>
    <w:rsid w:val="00066BAA"/>
    <w:rsid w:val="00067149"/>
    <w:rsid w:val="000676FA"/>
    <w:rsid w:val="00067D83"/>
    <w:rsid w:val="0007007A"/>
    <w:rsid w:val="00070587"/>
    <w:rsid w:val="0007069D"/>
    <w:rsid w:val="00071CBC"/>
    <w:rsid w:val="000721B0"/>
    <w:rsid w:val="000723CD"/>
    <w:rsid w:val="00072BF3"/>
    <w:rsid w:val="0007370C"/>
    <w:rsid w:val="00074309"/>
    <w:rsid w:val="00074B17"/>
    <w:rsid w:val="00074C97"/>
    <w:rsid w:val="00074E94"/>
    <w:rsid w:val="00075CD7"/>
    <w:rsid w:val="00076C85"/>
    <w:rsid w:val="00076D27"/>
    <w:rsid w:val="00077B7C"/>
    <w:rsid w:val="00077F29"/>
    <w:rsid w:val="000806B8"/>
    <w:rsid w:val="00080B64"/>
    <w:rsid w:val="00082287"/>
    <w:rsid w:val="000825E0"/>
    <w:rsid w:val="00082AFC"/>
    <w:rsid w:val="00082CB7"/>
    <w:rsid w:val="00083976"/>
    <w:rsid w:val="0008426E"/>
    <w:rsid w:val="00084326"/>
    <w:rsid w:val="0008542A"/>
    <w:rsid w:val="00085D4A"/>
    <w:rsid w:val="00085F4B"/>
    <w:rsid w:val="00086C1F"/>
    <w:rsid w:val="00087120"/>
    <w:rsid w:val="00087C28"/>
    <w:rsid w:val="00087C49"/>
    <w:rsid w:val="000905D6"/>
    <w:rsid w:val="0009099D"/>
    <w:rsid w:val="000914B2"/>
    <w:rsid w:val="000917F3"/>
    <w:rsid w:val="000926CE"/>
    <w:rsid w:val="00092C9A"/>
    <w:rsid w:val="00092D79"/>
    <w:rsid w:val="00094548"/>
    <w:rsid w:val="00095578"/>
    <w:rsid w:val="000957AA"/>
    <w:rsid w:val="0009584B"/>
    <w:rsid w:val="000958E9"/>
    <w:rsid w:val="000958FE"/>
    <w:rsid w:val="00096029"/>
    <w:rsid w:val="0009710B"/>
    <w:rsid w:val="000978B9"/>
    <w:rsid w:val="000A010A"/>
    <w:rsid w:val="000A02C3"/>
    <w:rsid w:val="000A1D24"/>
    <w:rsid w:val="000A31D0"/>
    <w:rsid w:val="000A32B0"/>
    <w:rsid w:val="000A3465"/>
    <w:rsid w:val="000A3698"/>
    <w:rsid w:val="000A5A50"/>
    <w:rsid w:val="000A5ED9"/>
    <w:rsid w:val="000A6682"/>
    <w:rsid w:val="000A67CE"/>
    <w:rsid w:val="000A6B77"/>
    <w:rsid w:val="000A6E3E"/>
    <w:rsid w:val="000A6FC1"/>
    <w:rsid w:val="000A7741"/>
    <w:rsid w:val="000B0269"/>
    <w:rsid w:val="000B054A"/>
    <w:rsid w:val="000B1A8E"/>
    <w:rsid w:val="000B202F"/>
    <w:rsid w:val="000B252E"/>
    <w:rsid w:val="000B27D5"/>
    <w:rsid w:val="000B282E"/>
    <w:rsid w:val="000B3FFD"/>
    <w:rsid w:val="000B440F"/>
    <w:rsid w:val="000B5F0E"/>
    <w:rsid w:val="000B6B38"/>
    <w:rsid w:val="000B6CF2"/>
    <w:rsid w:val="000B7258"/>
    <w:rsid w:val="000B7486"/>
    <w:rsid w:val="000C079D"/>
    <w:rsid w:val="000C0BB1"/>
    <w:rsid w:val="000C0C5D"/>
    <w:rsid w:val="000C18A6"/>
    <w:rsid w:val="000C1E10"/>
    <w:rsid w:val="000C2B11"/>
    <w:rsid w:val="000C30D9"/>
    <w:rsid w:val="000C320D"/>
    <w:rsid w:val="000C39AC"/>
    <w:rsid w:val="000C3ADF"/>
    <w:rsid w:val="000C3C17"/>
    <w:rsid w:val="000C4453"/>
    <w:rsid w:val="000C4D4A"/>
    <w:rsid w:val="000C4E8F"/>
    <w:rsid w:val="000C770D"/>
    <w:rsid w:val="000C7BF2"/>
    <w:rsid w:val="000D02B3"/>
    <w:rsid w:val="000D03E1"/>
    <w:rsid w:val="000D06E4"/>
    <w:rsid w:val="000D0AF8"/>
    <w:rsid w:val="000D0E8C"/>
    <w:rsid w:val="000D13AF"/>
    <w:rsid w:val="000D1792"/>
    <w:rsid w:val="000D1B32"/>
    <w:rsid w:val="000D1E27"/>
    <w:rsid w:val="000D2537"/>
    <w:rsid w:val="000D287A"/>
    <w:rsid w:val="000D2D69"/>
    <w:rsid w:val="000D2D89"/>
    <w:rsid w:val="000D2E1A"/>
    <w:rsid w:val="000D3BCB"/>
    <w:rsid w:val="000D45A0"/>
    <w:rsid w:val="000D4F1A"/>
    <w:rsid w:val="000D566E"/>
    <w:rsid w:val="000D5790"/>
    <w:rsid w:val="000D5CBC"/>
    <w:rsid w:val="000D6FA7"/>
    <w:rsid w:val="000D7202"/>
    <w:rsid w:val="000E08AB"/>
    <w:rsid w:val="000E2974"/>
    <w:rsid w:val="000E2A98"/>
    <w:rsid w:val="000E2FAC"/>
    <w:rsid w:val="000E330B"/>
    <w:rsid w:val="000E3DD1"/>
    <w:rsid w:val="000E4151"/>
    <w:rsid w:val="000E4499"/>
    <w:rsid w:val="000E45AB"/>
    <w:rsid w:val="000E497A"/>
    <w:rsid w:val="000E4998"/>
    <w:rsid w:val="000E4C9C"/>
    <w:rsid w:val="000E543D"/>
    <w:rsid w:val="000E55C2"/>
    <w:rsid w:val="000E5700"/>
    <w:rsid w:val="000E60EF"/>
    <w:rsid w:val="000E7A44"/>
    <w:rsid w:val="000F0C13"/>
    <w:rsid w:val="000F0FF5"/>
    <w:rsid w:val="000F32FD"/>
    <w:rsid w:val="000F33FF"/>
    <w:rsid w:val="000F3588"/>
    <w:rsid w:val="000F3B3D"/>
    <w:rsid w:val="000F3DC5"/>
    <w:rsid w:val="000F6049"/>
    <w:rsid w:val="000F6127"/>
    <w:rsid w:val="000F65B7"/>
    <w:rsid w:val="000F684B"/>
    <w:rsid w:val="000F6DD8"/>
    <w:rsid w:val="000F7CF5"/>
    <w:rsid w:val="00100046"/>
    <w:rsid w:val="00100372"/>
    <w:rsid w:val="00101AEB"/>
    <w:rsid w:val="0010311D"/>
    <w:rsid w:val="00103A50"/>
    <w:rsid w:val="00103D42"/>
    <w:rsid w:val="00103F8D"/>
    <w:rsid w:val="00104097"/>
    <w:rsid w:val="00104A6B"/>
    <w:rsid w:val="0010592C"/>
    <w:rsid w:val="00106E4F"/>
    <w:rsid w:val="00107443"/>
    <w:rsid w:val="001075B4"/>
    <w:rsid w:val="001101E4"/>
    <w:rsid w:val="00111668"/>
    <w:rsid w:val="00111F66"/>
    <w:rsid w:val="001120C1"/>
    <w:rsid w:val="0011254C"/>
    <w:rsid w:val="00112552"/>
    <w:rsid w:val="0011276E"/>
    <w:rsid w:val="001127BC"/>
    <w:rsid w:val="00112D86"/>
    <w:rsid w:val="00113E6D"/>
    <w:rsid w:val="00113E8B"/>
    <w:rsid w:val="00114C41"/>
    <w:rsid w:val="00114F1C"/>
    <w:rsid w:val="00115142"/>
    <w:rsid w:val="00117056"/>
    <w:rsid w:val="001170DB"/>
    <w:rsid w:val="00117259"/>
    <w:rsid w:val="001173F9"/>
    <w:rsid w:val="00117585"/>
    <w:rsid w:val="001175E8"/>
    <w:rsid w:val="0011778D"/>
    <w:rsid w:val="00117EB3"/>
    <w:rsid w:val="001200BC"/>
    <w:rsid w:val="00121260"/>
    <w:rsid w:val="0012146B"/>
    <w:rsid w:val="00121B9D"/>
    <w:rsid w:val="00122190"/>
    <w:rsid w:val="001221A8"/>
    <w:rsid w:val="00122389"/>
    <w:rsid w:val="00123BF1"/>
    <w:rsid w:val="0012622C"/>
    <w:rsid w:val="00127E22"/>
    <w:rsid w:val="00130922"/>
    <w:rsid w:val="00130D2D"/>
    <w:rsid w:val="00131681"/>
    <w:rsid w:val="00131C5F"/>
    <w:rsid w:val="00132A8A"/>
    <w:rsid w:val="00132E57"/>
    <w:rsid w:val="0013347A"/>
    <w:rsid w:val="0013363C"/>
    <w:rsid w:val="0013381E"/>
    <w:rsid w:val="001338F3"/>
    <w:rsid w:val="00133E28"/>
    <w:rsid w:val="001352FA"/>
    <w:rsid w:val="00135988"/>
    <w:rsid w:val="00135F30"/>
    <w:rsid w:val="00136D1B"/>
    <w:rsid w:val="0013733D"/>
    <w:rsid w:val="001377B1"/>
    <w:rsid w:val="00140FA7"/>
    <w:rsid w:val="00141476"/>
    <w:rsid w:val="001414ED"/>
    <w:rsid w:val="0014159D"/>
    <w:rsid w:val="00141ED5"/>
    <w:rsid w:val="001426CB"/>
    <w:rsid w:val="001430A4"/>
    <w:rsid w:val="0014486E"/>
    <w:rsid w:val="00144C05"/>
    <w:rsid w:val="00144FB5"/>
    <w:rsid w:val="001452F8"/>
    <w:rsid w:val="001462C0"/>
    <w:rsid w:val="00146510"/>
    <w:rsid w:val="001467C1"/>
    <w:rsid w:val="001467E7"/>
    <w:rsid w:val="001469DE"/>
    <w:rsid w:val="00147A67"/>
    <w:rsid w:val="00147FF3"/>
    <w:rsid w:val="00151284"/>
    <w:rsid w:val="00152AD8"/>
    <w:rsid w:val="001530B5"/>
    <w:rsid w:val="001530F1"/>
    <w:rsid w:val="00154527"/>
    <w:rsid w:val="00155944"/>
    <w:rsid w:val="00155C1F"/>
    <w:rsid w:val="00156179"/>
    <w:rsid w:val="0015644E"/>
    <w:rsid w:val="001570FF"/>
    <w:rsid w:val="00157758"/>
    <w:rsid w:val="00157A60"/>
    <w:rsid w:val="00157E73"/>
    <w:rsid w:val="00157E82"/>
    <w:rsid w:val="00160A11"/>
    <w:rsid w:val="00161360"/>
    <w:rsid w:val="001614BB"/>
    <w:rsid w:val="00161994"/>
    <w:rsid w:val="00161C16"/>
    <w:rsid w:val="00162F2A"/>
    <w:rsid w:val="00163426"/>
    <w:rsid w:val="001642F2"/>
    <w:rsid w:val="00165265"/>
    <w:rsid w:val="001656DC"/>
    <w:rsid w:val="00165C15"/>
    <w:rsid w:val="001660DF"/>
    <w:rsid w:val="001661D2"/>
    <w:rsid w:val="00166877"/>
    <w:rsid w:val="00166A53"/>
    <w:rsid w:val="0016740E"/>
    <w:rsid w:val="00167758"/>
    <w:rsid w:val="00167905"/>
    <w:rsid w:val="00167C9A"/>
    <w:rsid w:val="00170270"/>
    <w:rsid w:val="00170571"/>
    <w:rsid w:val="001707B4"/>
    <w:rsid w:val="00172BF3"/>
    <w:rsid w:val="00173064"/>
    <w:rsid w:val="001730B8"/>
    <w:rsid w:val="0017417A"/>
    <w:rsid w:val="001746A1"/>
    <w:rsid w:val="00174945"/>
    <w:rsid w:val="001754D3"/>
    <w:rsid w:val="00175AD2"/>
    <w:rsid w:val="0017628C"/>
    <w:rsid w:val="00176365"/>
    <w:rsid w:val="0017719F"/>
    <w:rsid w:val="001774A1"/>
    <w:rsid w:val="0017775E"/>
    <w:rsid w:val="0018031F"/>
    <w:rsid w:val="001811B7"/>
    <w:rsid w:val="001821E2"/>
    <w:rsid w:val="00182229"/>
    <w:rsid w:val="001824E9"/>
    <w:rsid w:val="001831B5"/>
    <w:rsid w:val="00183F05"/>
    <w:rsid w:val="00183FFE"/>
    <w:rsid w:val="001848C8"/>
    <w:rsid w:val="001850CF"/>
    <w:rsid w:val="001856F5"/>
    <w:rsid w:val="00185772"/>
    <w:rsid w:val="001857E8"/>
    <w:rsid w:val="001858C3"/>
    <w:rsid w:val="001863D8"/>
    <w:rsid w:val="00186AB2"/>
    <w:rsid w:val="00187141"/>
    <w:rsid w:val="001909D4"/>
    <w:rsid w:val="00190B2E"/>
    <w:rsid w:val="00191133"/>
    <w:rsid w:val="001934C3"/>
    <w:rsid w:val="0019356D"/>
    <w:rsid w:val="001938EE"/>
    <w:rsid w:val="0019412A"/>
    <w:rsid w:val="00194135"/>
    <w:rsid w:val="00194CB9"/>
    <w:rsid w:val="0019532A"/>
    <w:rsid w:val="0019545A"/>
    <w:rsid w:val="0019545D"/>
    <w:rsid w:val="001954BC"/>
    <w:rsid w:val="00196177"/>
    <w:rsid w:val="00197A65"/>
    <w:rsid w:val="00197CE4"/>
    <w:rsid w:val="001A0828"/>
    <w:rsid w:val="001A13AD"/>
    <w:rsid w:val="001A16CF"/>
    <w:rsid w:val="001A173D"/>
    <w:rsid w:val="001A1D63"/>
    <w:rsid w:val="001A242F"/>
    <w:rsid w:val="001A30AA"/>
    <w:rsid w:val="001A3372"/>
    <w:rsid w:val="001A3B16"/>
    <w:rsid w:val="001A423A"/>
    <w:rsid w:val="001A49E2"/>
    <w:rsid w:val="001A4E88"/>
    <w:rsid w:val="001A53C0"/>
    <w:rsid w:val="001A600E"/>
    <w:rsid w:val="001A65D9"/>
    <w:rsid w:val="001A6F14"/>
    <w:rsid w:val="001A7540"/>
    <w:rsid w:val="001A7A84"/>
    <w:rsid w:val="001A7ACA"/>
    <w:rsid w:val="001A7C30"/>
    <w:rsid w:val="001B012F"/>
    <w:rsid w:val="001B0383"/>
    <w:rsid w:val="001B06D3"/>
    <w:rsid w:val="001B0B12"/>
    <w:rsid w:val="001B137C"/>
    <w:rsid w:val="001B205E"/>
    <w:rsid w:val="001B2623"/>
    <w:rsid w:val="001B3D61"/>
    <w:rsid w:val="001B4BCF"/>
    <w:rsid w:val="001B648C"/>
    <w:rsid w:val="001B6FCB"/>
    <w:rsid w:val="001B7348"/>
    <w:rsid w:val="001B7B15"/>
    <w:rsid w:val="001C0465"/>
    <w:rsid w:val="001C1BC4"/>
    <w:rsid w:val="001C27D1"/>
    <w:rsid w:val="001C2BB9"/>
    <w:rsid w:val="001C3650"/>
    <w:rsid w:val="001C4063"/>
    <w:rsid w:val="001C4B57"/>
    <w:rsid w:val="001C4C72"/>
    <w:rsid w:val="001C59BF"/>
    <w:rsid w:val="001C5E3D"/>
    <w:rsid w:val="001C636D"/>
    <w:rsid w:val="001C6A6B"/>
    <w:rsid w:val="001C6D4B"/>
    <w:rsid w:val="001C7053"/>
    <w:rsid w:val="001C72AB"/>
    <w:rsid w:val="001D020A"/>
    <w:rsid w:val="001D20C2"/>
    <w:rsid w:val="001D27F8"/>
    <w:rsid w:val="001D2D91"/>
    <w:rsid w:val="001D40B4"/>
    <w:rsid w:val="001D4C87"/>
    <w:rsid w:val="001D4F22"/>
    <w:rsid w:val="001D5887"/>
    <w:rsid w:val="001D5BBB"/>
    <w:rsid w:val="001D5FED"/>
    <w:rsid w:val="001D611D"/>
    <w:rsid w:val="001D6661"/>
    <w:rsid w:val="001D7D15"/>
    <w:rsid w:val="001E0562"/>
    <w:rsid w:val="001E0CED"/>
    <w:rsid w:val="001E17AE"/>
    <w:rsid w:val="001E1B66"/>
    <w:rsid w:val="001E2837"/>
    <w:rsid w:val="001E2D79"/>
    <w:rsid w:val="001E33A1"/>
    <w:rsid w:val="001E370B"/>
    <w:rsid w:val="001E4271"/>
    <w:rsid w:val="001E43FD"/>
    <w:rsid w:val="001E600F"/>
    <w:rsid w:val="001E6314"/>
    <w:rsid w:val="001E739E"/>
    <w:rsid w:val="001E7A55"/>
    <w:rsid w:val="001E7FB3"/>
    <w:rsid w:val="001F1158"/>
    <w:rsid w:val="001F1E4F"/>
    <w:rsid w:val="001F2869"/>
    <w:rsid w:val="001F2D53"/>
    <w:rsid w:val="001F2FC0"/>
    <w:rsid w:val="001F3491"/>
    <w:rsid w:val="001F38DE"/>
    <w:rsid w:val="001F419B"/>
    <w:rsid w:val="001F4BD6"/>
    <w:rsid w:val="001F5D61"/>
    <w:rsid w:val="001F64CE"/>
    <w:rsid w:val="001F65B0"/>
    <w:rsid w:val="001F6942"/>
    <w:rsid w:val="001F6AA4"/>
    <w:rsid w:val="001F73EE"/>
    <w:rsid w:val="001F777C"/>
    <w:rsid w:val="001F7808"/>
    <w:rsid w:val="001F791F"/>
    <w:rsid w:val="00200A01"/>
    <w:rsid w:val="00201279"/>
    <w:rsid w:val="0020146C"/>
    <w:rsid w:val="002014B8"/>
    <w:rsid w:val="00201E8C"/>
    <w:rsid w:val="002021C7"/>
    <w:rsid w:val="00202417"/>
    <w:rsid w:val="002026C8"/>
    <w:rsid w:val="00202FD5"/>
    <w:rsid w:val="00203566"/>
    <w:rsid w:val="0020370D"/>
    <w:rsid w:val="00203A9B"/>
    <w:rsid w:val="00203E98"/>
    <w:rsid w:val="002050B7"/>
    <w:rsid w:val="00205FC0"/>
    <w:rsid w:val="00206351"/>
    <w:rsid w:val="002065A7"/>
    <w:rsid w:val="00206A47"/>
    <w:rsid w:val="00206CB9"/>
    <w:rsid w:val="0020753F"/>
    <w:rsid w:val="00207B3C"/>
    <w:rsid w:val="00207F97"/>
    <w:rsid w:val="00210136"/>
    <w:rsid w:val="00211EF7"/>
    <w:rsid w:val="00213166"/>
    <w:rsid w:val="0021485C"/>
    <w:rsid w:val="00214FBD"/>
    <w:rsid w:val="0021577D"/>
    <w:rsid w:val="00215990"/>
    <w:rsid w:val="00215EAB"/>
    <w:rsid w:val="00215F5B"/>
    <w:rsid w:val="00216AB9"/>
    <w:rsid w:val="00217B5D"/>
    <w:rsid w:val="00221078"/>
    <w:rsid w:val="002218A8"/>
    <w:rsid w:val="00221E77"/>
    <w:rsid w:val="002223DE"/>
    <w:rsid w:val="00222854"/>
    <w:rsid w:val="00222868"/>
    <w:rsid w:val="00223A03"/>
    <w:rsid w:val="00223D38"/>
    <w:rsid w:val="002241BD"/>
    <w:rsid w:val="00224DCF"/>
    <w:rsid w:val="00224DE7"/>
    <w:rsid w:val="00224F72"/>
    <w:rsid w:val="0022511E"/>
    <w:rsid w:val="00225381"/>
    <w:rsid w:val="0022582C"/>
    <w:rsid w:val="0022599B"/>
    <w:rsid w:val="002262E3"/>
    <w:rsid w:val="0022637C"/>
    <w:rsid w:val="002268D7"/>
    <w:rsid w:val="00226B9C"/>
    <w:rsid w:val="002273CB"/>
    <w:rsid w:val="00227674"/>
    <w:rsid w:val="002279C2"/>
    <w:rsid w:val="00230E91"/>
    <w:rsid w:val="00230F50"/>
    <w:rsid w:val="002311E9"/>
    <w:rsid w:val="0023132D"/>
    <w:rsid w:val="0023271C"/>
    <w:rsid w:val="00233565"/>
    <w:rsid w:val="00233CC1"/>
    <w:rsid w:val="002341C6"/>
    <w:rsid w:val="00234A27"/>
    <w:rsid w:val="00234F68"/>
    <w:rsid w:val="00235F37"/>
    <w:rsid w:val="00236AD7"/>
    <w:rsid w:val="00236F96"/>
    <w:rsid w:val="00237024"/>
    <w:rsid w:val="002374FD"/>
    <w:rsid w:val="00237661"/>
    <w:rsid w:val="00240B8D"/>
    <w:rsid w:val="0024151F"/>
    <w:rsid w:val="0024166B"/>
    <w:rsid w:val="00241F94"/>
    <w:rsid w:val="00241FCD"/>
    <w:rsid w:val="002426FE"/>
    <w:rsid w:val="00242BB4"/>
    <w:rsid w:val="00242F46"/>
    <w:rsid w:val="002434FE"/>
    <w:rsid w:val="0024350E"/>
    <w:rsid w:val="002446A4"/>
    <w:rsid w:val="00244A1E"/>
    <w:rsid w:val="002456D4"/>
    <w:rsid w:val="002457D5"/>
    <w:rsid w:val="00245966"/>
    <w:rsid w:val="00245C11"/>
    <w:rsid w:val="00247204"/>
    <w:rsid w:val="00247FF9"/>
    <w:rsid w:val="00250117"/>
    <w:rsid w:val="00251CAD"/>
    <w:rsid w:val="00251D0D"/>
    <w:rsid w:val="00253991"/>
    <w:rsid w:val="00254B64"/>
    <w:rsid w:val="002556AD"/>
    <w:rsid w:val="0025594A"/>
    <w:rsid w:val="00256380"/>
    <w:rsid w:val="00256A73"/>
    <w:rsid w:val="002571EE"/>
    <w:rsid w:val="00257425"/>
    <w:rsid w:val="00257AD7"/>
    <w:rsid w:val="00260989"/>
    <w:rsid w:val="00260CA8"/>
    <w:rsid w:val="00260FD2"/>
    <w:rsid w:val="002610FE"/>
    <w:rsid w:val="002616BB"/>
    <w:rsid w:val="00261EB4"/>
    <w:rsid w:val="002622C8"/>
    <w:rsid w:val="002632BA"/>
    <w:rsid w:val="002659AF"/>
    <w:rsid w:val="00265E69"/>
    <w:rsid w:val="002663AC"/>
    <w:rsid w:val="0026783E"/>
    <w:rsid w:val="00267C03"/>
    <w:rsid w:val="00267C2B"/>
    <w:rsid w:val="002704BB"/>
    <w:rsid w:val="00270539"/>
    <w:rsid w:val="00270FFD"/>
    <w:rsid w:val="00271166"/>
    <w:rsid w:val="002711FB"/>
    <w:rsid w:val="002711FF"/>
    <w:rsid w:val="00271592"/>
    <w:rsid w:val="00271EBE"/>
    <w:rsid w:val="002747DE"/>
    <w:rsid w:val="00275BED"/>
    <w:rsid w:val="00275DC7"/>
    <w:rsid w:val="002760DB"/>
    <w:rsid w:val="00276C15"/>
    <w:rsid w:val="00276CA7"/>
    <w:rsid w:val="00277CA3"/>
    <w:rsid w:val="002804AF"/>
    <w:rsid w:val="00280AEB"/>
    <w:rsid w:val="00280DAF"/>
    <w:rsid w:val="00282583"/>
    <w:rsid w:val="002852EF"/>
    <w:rsid w:val="002857BD"/>
    <w:rsid w:val="00286655"/>
    <w:rsid w:val="0028694D"/>
    <w:rsid w:val="00287B2A"/>
    <w:rsid w:val="00290191"/>
    <w:rsid w:val="00291786"/>
    <w:rsid w:val="00291E09"/>
    <w:rsid w:val="00291F6A"/>
    <w:rsid w:val="002940E9"/>
    <w:rsid w:val="00294493"/>
    <w:rsid w:val="002944C8"/>
    <w:rsid w:val="00294D96"/>
    <w:rsid w:val="00295F22"/>
    <w:rsid w:val="00296164"/>
    <w:rsid w:val="00297161"/>
    <w:rsid w:val="002971D3"/>
    <w:rsid w:val="0029791A"/>
    <w:rsid w:val="002A082E"/>
    <w:rsid w:val="002A0A5E"/>
    <w:rsid w:val="002A0AE8"/>
    <w:rsid w:val="002A0B9D"/>
    <w:rsid w:val="002A0DB3"/>
    <w:rsid w:val="002A1343"/>
    <w:rsid w:val="002A1AD9"/>
    <w:rsid w:val="002A1AEE"/>
    <w:rsid w:val="002A258F"/>
    <w:rsid w:val="002A2620"/>
    <w:rsid w:val="002A2625"/>
    <w:rsid w:val="002A3D93"/>
    <w:rsid w:val="002A4EAA"/>
    <w:rsid w:val="002A52B5"/>
    <w:rsid w:val="002A572C"/>
    <w:rsid w:val="002A5B17"/>
    <w:rsid w:val="002A679C"/>
    <w:rsid w:val="002A68BD"/>
    <w:rsid w:val="002B0929"/>
    <w:rsid w:val="002B2733"/>
    <w:rsid w:val="002B28C8"/>
    <w:rsid w:val="002B3198"/>
    <w:rsid w:val="002B3ADE"/>
    <w:rsid w:val="002B3C22"/>
    <w:rsid w:val="002B4B61"/>
    <w:rsid w:val="002B55C2"/>
    <w:rsid w:val="002B5FE9"/>
    <w:rsid w:val="002B6A18"/>
    <w:rsid w:val="002B7EB1"/>
    <w:rsid w:val="002C00AF"/>
    <w:rsid w:val="002C00DB"/>
    <w:rsid w:val="002C02DA"/>
    <w:rsid w:val="002C03E2"/>
    <w:rsid w:val="002C36EA"/>
    <w:rsid w:val="002C3AA3"/>
    <w:rsid w:val="002C3E4A"/>
    <w:rsid w:val="002C5A08"/>
    <w:rsid w:val="002C6076"/>
    <w:rsid w:val="002C633A"/>
    <w:rsid w:val="002C69A6"/>
    <w:rsid w:val="002C75A3"/>
    <w:rsid w:val="002D0581"/>
    <w:rsid w:val="002D0DFA"/>
    <w:rsid w:val="002D1395"/>
    <w:rsid w:val="002D265E"/>
    <w:rsid w:val="002D27E0"/>
    <w:rsid w:val="002D32E8"/>
    <w:rsid w:val="002D44A7"/>
    <w:rsid w:val="002D5A45"/>
    <w:rsid w:val="002D6782"/>
    <w:rsid w:val="002D6A47"/>
    <w:rsid w:val="002D7ED2"/>
    <w:rsid w:val="002E02A0"/>
    <w:rsid w:val="002E05B2"/>
    <w:rsid w:val="002E1F20"/>
    <w:rsid w:val="002E23E7"/>
    <w:rsid w:val="002E2493"/>
    <w:rsid w:val="002E2F86"/>
    <w:rsid w:val="002E2FAF"/>
    <w:rsid w:val="002E33DB"/>
    <w:rsid w:val="002E34B9"/>
    <w:rsid w:val="002E39C4"/>
    <w:rsid w:val="002E426D"/>
    <w:rsid w:val="002E4773"/>
    <w:rsid w:val="002E55EA"/>
    <w:rsid w:val="002E5693"/>
    <w:rsid w:val="002E57BC"/>
    <w:rsid w:val="002E5AB3"/>
    <w:rsid w:val="002E64AE"/>
    <w:rsid w:val="002E6C47"/>
    <w:rsid w:val="002E6F4E"/>
    <w:rsid w:val="002F0197"/>
    <w:rsid w:val="002F176A"/>
    <w:rsid w:val="002F1BAF"/>
    <w:rsid w:val="002F205F"/>
    <w:rsid w:val="002F2AD1"/>
    <w:rsid w:val="002F2B5F"/>
    <w:rsid w:val="002F2D6E"/>
    <w:rsid w:val="002F4349"/>
    <w:rsid w:val="002F47F4"/>
    <w:rsid w:val="002F5A29"/>
    <w:rsid w:val="002F7D80"/>
    <w:rsid w:val="003013A4"/>
    <w:rsid w:val="00303C8F"/>
    <w:rsid w:val="00304183"/>
    <w:rsid w:val="003047A7"/>
    <w:rsid w:val="003048BC"/>
    <w:rsid w:val="00304C06"/>
    <w:rsid w:val="00305C74"/>
    <w:rsid w:val="003070F8"/>
    <w:rsid w:val="00307C3A"/>
    <w:rsid w:val="003105ED"/>
    <w:rsid w:val="00310781"/>
    <w:rsid w:val="00310CFF"/>
    <w:rsid w:val="00310E03"/>
    <w:rsid w:val="003114FB"/>
    <w:rsid w:val="003117FF"/>
    <w:rsid w:val="0031276C"/>
    <w:rsid w:val="00312C25"/>
    <w:rsid w:val="00312C55"/>
    <w:rsid w:val="00312E0F"/>
    <w:rsid w:val="003155D8"/>
    <w:rsid w:val="0031613C"/>
    <w:rsid w:val="00316B60"/>
    <w:rsid w:val="00316F48"/>
    <w:rsid w:val="00321089"/>
    <w:rsid w:val="0032148D"/>
    <w:rsid w:val="00322B25"/>
    <w:rsid w:val="00322BD1"/>
    <w:rsid w:val="0032301D"/>
    <w:rsid w:val="00323327"/>
    <w:rsid w:val="0032350A"/>
    <w:rsid w:val="003238D3"/>
    <w:rsid w:val="00323DB7"/>
    <w:rsid w:val="00324883"/>
    <w:rsid w:val="0032524C"/>
    <w:rsid w:val="003257EA"/>
    <w:rsid w:val="00325D51"/>
    <w:rsid w:val="00325F4C"/>
    <w:rsid w:val="003269BC"/>
    <w:rsid w:val="00326AA2"/>
    <w:rsid w:val="00326DB2"/>
    <w:rsid w:val="0033077B"/>
    <w:rsid w:val="00332900"/>
    <w:rsid w:val="00332C27"/>
    <w:rsid w:val="00333856"/>
    <w:rsid w:val="00333865"/>
    <w:rsid w:val="00333947"/>
    <w:rsid w:val="003345CD"/>
    <w:rsid w:val="00334BF4"/>
    <w:rsid w:val="00335192"/>
    <w:rsid w:val="00335DA7"/>
    <w:rsid w:val="00335F6B"/>
    <w:rsid w:val="00337111"/>
    <w:rsid w:val="003377E0"/>
    <w:rsid w:val="00337E4F"/>
    <w:rsid w:val="00337E62"/>
    <w:rsid w:val="003401BF"/>
    <w:rsid w:val="00340C0C"/>
    <w:rsid w:val="00340FE9"/>
    <w:rsid w:val="0034108C"/>
    <w:rsid w:val="003411BA"/>
    <w:rsid w:val="00341885"/>
    <w:rsid w:val="00342E84"/>
    <w:rsid w:val="00342FFD"/>
    <w:rsid w:val="00343706"/>
    <w:rsid w:val="00344532"/>
    <w:rsid w:val="00344852"/>
    <w:rsid w:val="00344A05"/>
    <w:rsid w:val="00344F5C"/>
    <w:rsid w:val="003451BB"/>
    <w:rsid w:val="00345760"/>
    <w:rsid w:val="0034704A"/>
    <w:rsid w:val="00347480"/>
    <w:rsid w:val="00347C91"/>
    <w:rsid w:val="0035196E"/>
    <w:rsid w:val="00351A8C"/>
    <w:rsid w:val="00351DA8"/>
    <w:rsid w:val="003523CD"/>
    <w:rsid w:val="00352920"/>
    <w:rsid w:val="003538C9"/>
    <w:rsid w:val="00353CCC"/>
    <w:rsid w:val="00354DB7"/>
    <w:rsid w:val="00354F6D"/>
    <w:rsid w:val="003550EC"/>
    <w:rsid w:val="003551F4"/>
    <w:rsid w:val="00355F65"/>
    <w:rsid w:val="00356016"/>
    <w:rsid w:val="00356641"/>
    <w:rsid w:val="003567AE"/>
    <w:rsid w:val="00356E6C"/>
    <w:rsid w:val="00356EDD"/>
    <w:rsid w:val="00357F86"/>
    <w:rsid w:val="00360137"/>
    <w:rsid w:val="0036055E"/>
    <w:rsid w:val="00360CD8"/>
    <w:rsid w:val="003622BE"/>
    <w:rsid w:val="00363AEC"/>
    <w:rsid w:val="00363D84"/>
    <w:rsid w:val="00363F51"/>
    <w:rsid w:val="003643C1"/>
    <w:rsid w:val="00365263"/>
    <w:rsid w:val="00366C57"/>
    <w:rsid w:val="00367154"/>
    <w:rsid w:val="003673D9"/>
    <w:rsid w:val="0037054A"/>
    <w:rsid w:val="00370655"/>
    <w:rsid w:val="00370BC3"/>
    <w:rsid w:val="003711E8"/>
    <w:rsid w:val="003719F3"/>
    <w:rsid w:val="00371B35"/>
    <w:rsid w:val="00373E21"/>
    <w:rsid w:val="00374252"/>
    <w:rsid w:val="00374393"/>
    <w:rsid w:val="00374852"/>
    <w:rsid w:val="003755C9"/>
    <w:rsid w:val="00375618"/>
    <w:rsid w:val="00377275"/>
    <w:rsid w:val="00377D3D"/>
    <w:rsid w:val="003803F4"/>
    <w:rsid w:val="00380BAD"/>
    <w:rsid w:val="00380CA0"/>
    <w:rsid w:val="00380EC5"/>
    <w:rsid w:val="00380F69"/>
    <w:rsid w:val="003822BF"/>
    <w:rsid w:val="003829E3"/>
    <w:rsid w:val="00384411"/>
    <w:rsid w:val="00384DA5"/>
    <w:rsid w:val="00385A01"/>
    <w:rsid w:val="00386827"/>
    <w:rsid w:val="00387425"/>
    <w:rsid w:val="00387EF6"/>
    <w:rsid w:val="00387F3A"/>
    <w:rsid w:val="003905C8"/>
    <w:rsid w:val="003915AD"/>
    <w:rsid w:val="003920EA"/>
    <w:rsid w:val="003922D6"/>
    <w:rsid w:val="00392945"/>
    <w:rsid w:val="003930A7"/>
    <w:rsid w:val="00393899"/>
    <w:rsid w:val="0039396A"/>
    <w:rsid w:val="00393CD2"/>
    <w:rsid w:val="00393CEF"/>
    <w:rsid w:val="00394683"/>
    <w:rsid w:val="00397C6D"/>
    <w:rsid w:val="003A0E65"/>
    <w:rsid w:val="003A1324"/>
    <w:rsid w:val="003A178E"/>
    <w:rsid w:val="003A1B0E"/>
    <w:rsid w:val="003A1EF4"/>
    <w:rsid w:val="003A336B"/>
    <w:rsid w:val="003A4842"/>
    <w:rsid w:val="003A5139"/>
    <w:rsid w:val="003A675A"/>
    <w:rsid w:val="003B0FDC"/>
    <w:rsid w:val="003B115A"/>
    <w:rsid w:val="003B169E"/>
    <w:rsid w:val="003B195A"/>
    <w:rsid w:val="003B219E"/>
    <w:rsid w:val="003B26DC"/>
    <w:rsid w:val="003B3583"/>
    <w:rsid w:val="003B3D47"/>
    <w:rsid w:val="003B4618"/>
    <w:rsid w:val="003B573B"/>
    <w:rsid w:val="003B618F"/>
    <w:rsid w:val="003B65A9"/>
    <w:rsid w:val="003C04CE"/>
    <w:rsid w:val="003C07F7"/>
    <w:rsid w:val="003C0955"/>
    <w:rsid w:val="003C1A80"/>
    <w:rsid w:val="003C1DD3"/>
    <w:rsid w:val="003C1FA7"/>
    <w:rsid w:val="003C23F2"/>
    <w:rsid w:val="003C25A2"/>
    <w:rsid w:val="003C2683"/>
    <w:rsid w:val="003C2BE5"/>
    <w:rsid w:val="003C3073"/>
    <w:rsid w:val="003C3EED"/>
    <w:rsid w:val="003C44B5"/>
    <w:rsid w:val="003C4645"/>
    <w:rsid w:val="003C7602"/>
    <w:rsid w:val="003C7726"/>
    <w:rsid w:val="003D0334"/>
    <w:rsid w:val="003D0D48"/>
    <w:rsid w:val="003D1B5F"/>
    <w:rsid w:val="003D2CA3"/>
    <w:rsid w:val="003D3608"/>
    <w:rsid w:val="003D37C6"/>
    <w:rsid w:val="003D4658"/>
    <w:rsid w:val="003D47BF"/>
    <w:rsid w:val="003D4915"/>
    <w:rsid w:val="003D573A"/>
    <w:rsid w:val="003D69C6"/>
    <w:rsid w:val="003D6B5A"/>
    <w:rsid w:val="003D6F07"/>
    <w:rsid w:val="003D707F"/>
    <w:rsid w:val="003E0288"/>
    <w:rsid w:val="003E0AB7"/>
    <w:rsid w:val="003E1A04"/>
    <w:rsid w:val="003E2264"/>
    <w:rsid w:val="003E3E8B"/>
    <w:rsid w:val="003E4169"/>
    <w:rsid w:val="003E4458"/>
    <w:rsid w:val="003E4D59"/>
    <w:rsid w:val="003E535A"/>
    <w:rsid w:val="003E5663"/>
    <w:rsid w:val="003E5CE4"/>
    <w:rsid w:val="003E6319"/>
    <w:rsid w:val="003E79B4"/>
    <w:rsid w:val="003E7B97"/>
    <w:rsid w:val="003F059F"/>
    <w:rsid w:val="003F063F"/>
    <w:rsid w:val="003F0B2A"/>
    <w:rsid w:val="003F217E"/>
    <w:rsid w:val="003F277B"/>
    <w:rsid w:val="003F2F40"/>
    <w:rsid w:val="003F3C6B"/>
    <w:rsid w:val="003F4415"/>
    <w:rsid w:val="003F4693"/>
    <w:rsid w:val="003F5C81"/>
    <w:rsid w:val="003F6ED1"/>
    <w:rsid w:val="003F7D75"/>
    <w:rsid w:val="0040006B"/>
    <w:rsid w:val="004000EE"/>
    <w:rsid w:val="004009D6"/>
    <w:rsid w:val="00400FEB"/>
    <w:rsid w:val="004012D1"/>
    <w:rsid w:val="00401F04"/>
    <w:rsid w:val="004024D9"/>
    <w:rsid w:val="00402840"/>
    <w:rsid w:val="00402FA0"/>
    <w:rsid w:val="0040336A"/>
    <w:rsid w:val="00403428"/>
    <w:rsid w:val="00404265"/>
    <w:rsid w:val="00405CBA"/>
    <w:rsid w:val="004067B5"/>
    <w:rsid w:val="00406BC2"/>
    <w:rsid w:val="004071F0"/>
    <w:rsid w:val="004072A7"/>
    <w:rsid w:val="00407341"/>
    <w:rsid w:val="00407D2F"/>
    <w:rsid w:val="004106BF"/>
    <w:rsid w:val="00410730"/>
    <w:rsid w:val="00410F2A"/>
    <w:rsid w:val="00412E5F"/>
    <w:rsid w:val="00413639"/>
    <w:rsid w:val="00413ACD"/>
    <w:rsid w:val="0041782E"/>
    <w:rsid w:val="0042019E"/>
    <w:rsid w:val="004202D3"/>
    <w:rsid w:val="0042075C"/>
    <w:rsid w:val="004209A2"/>
    <w:rsid w:val="00420CB0"/>
    <w:rsid w:val="00420D15"/>
    <w:rsid w:val="00422B44"/>
    <w:rsid w:val="00423184"/>
    <w:rsid w:val="0042338A"/>
    <w:rsid w:val="00423A19"/>
    <w:rsid w:val="00424651"/>
    <w:rsid w:val="00424855"/>
    <w:rsid w:val="00424FDF"/>
    <w:rsid w:val="004258CB"/>
    <w:rsid w:val="00426F98"/>
    <w:rsid w:val="00427B48"/>
    <w:rsid w:val="00431692"/>
    <w:rsid w:val="0043232C"/>
    <w:rsid w:val="004330AB"/>
    <w:rsid w:val="00433777"/>
    <w:rsid w:val="004338CF"/>
    <w:rsid w:val="00433FE2"/>
    <w:rsid w:val="0043445C"/>
    <w:rsid w:val="004344BB"/>
    <w:rsid w:val="00434E97"/>
    <w:rsid w:val="0043571E"/>
    <w:rsid w:val="00435F8E"/>
    <w:rsid w:val="00436058"/>
    <w:rsid w:val="004369E5"/>
    <w:rsid w:val="004371F1"/>
    <w:rsid w:val="00437B88"/>
    <w:rsid w:val="00437CE5"/>
    <w:rsid w:val="00437EAA"/>
    <w:rsid w:val="00437F05"/>
    <w:rsid w:val="004402E0"/>
    <w:rsid w:val="00440A9D"/>
    <w:rsid w:val="00441BF5"/>
    <w:rsid w:val="0044236D"/>
    <w:rsid w:val="0044350E"/>
    <w:rsid w:val="00444331"/>
    <w:rsid w:val="00444DF2"/>
    <w:rsid w:val="00444EA6"/>
    <w:rsid w:val="0044543E"/>
    <w:rsid w:val="00445E65"/>
    <w:rsid w:val="00446B41"/>
    <w:rsid w:val="00447075"/>
    <w:rsid w:val="00447E52"/>
    <w:rsid w:val="0045042A"/>
    <w:rsid w:val="0045070D"/>
    <w:rsid w:val="00450A3C"/>
    <w:rsid w:val="00450C22"/>
    <w:rsid w:val="00450C63"/>
    <w:rsid w:val="00450ECE"/>
    <w:rsid w:val="00453310"/>
    <w:rsid w:val="00453EC3"/>
    <w:rsid w:val="004546A7"/>
    <w:rsid w:val="004564C5"/>
    <w:rsid w:val="00456A96"/>
    <w:rsid w:val="00456B66"/>
    <w:rsid w:val="00456EE2"/>
    <w:rsid w:val="00457F66"/>
    <w:rsid w:val="004601B9"/>
    <w:rsid w:val="00460856"/>
    <w:rsid w:val="004615E4"/>
    <w:rsid w:val="00461C44"/>
    <w:rsid w:val="00463CEC"/>
    <w:rsid w:val="004646A0"/>
    <w:rsid w:val="00464B80"/>
    <w:rsid w:val="00464C6E"/>
    <w:rsid w:val="00465F7C"/>
    <w:rsid w:val="00466359"/>
    <w:rsid w:val="00466D1E"/>
    <w:rsid w:val="00466F5A"/>
    <w:rsid w:val="004671FA"/>
    <w:rsid w:val="0046727B"/>
    <w:rsid w:val="00470AA5"/>
    <w:rsid w:val="004714B1"/>
    <w:rsid w:val="00472401"/>
    <w:rsid w:val="00473493"/>
    <w:rsid w:val="00475693"/>
    <w:rsid w:val="004758F1"/>
    <w:rsid w:val="0047646D"/>
    <w:rsid w:val="00476727"/>
    <w:rsid w:val="0047675A"/>
    <w:rsid w:val="00477DAA"/>
    <w:rsid w:val="004802F3"/>
    <w:rsid w:val="00480957"/>
    <w:rsid w:val="004811E6"/>
    <w:rsid w:val="004817C9"/>
    <w:rsid w:val="00482B0E"/>
    <w:rsid w:val="00483F43"/>
    <w:rsid w:val="00484230"/>
    <w:rsid w:val="00484270"/>
    <w:rsid w:val="004846D3"/>
    <w:rsid w:val="004846F3"/>
    <w:rsid w:val="00484937"/>
    <w:rsid w:val="00484E83"/>
    <w:rsid w:val="00486978"/>
    <w:rsid w:val="00486AE2"/>
    <w:rsid w:val="00487321"/>
    <w:rsid w:val="00487818"/>
    <w:rsid w:val="00487C22"/>
    <w:rsid w:val="004901B0"/>
    <w:rsid w:val="00490349"/>
    <w:rsid w:val="00490A87"/>
    <w:rsid w:val="0049159A"/>
    <w:rsid w:val="00492B5C"/>
    <w:rsid w:val="0049385F"/>
    <w:rsid w:val="00493D4A"/>
    <w:rsid w:val="00494DDC"/>
    <w:rsid w:val="00495198"/>
    <w:rsid w:val="0049561C"/>
    <w:rsid w:val="0049584C"/>
    <w:rsid w:val="00495B06"/>
    <w:rsid w:val="00495FB8"/>
    <w:rsid w:val="0049634C"/>
    <w:rsid w:val="004969CB"/>
    <w:rsid w:val="00496A9A"/>
    <w:rsid w:val="004A06DB"/>
    <w:rsid w:val="004A090A"/>
    <w:rsid w:val="004A1D92"/>
    <w:rsid w:val="004A212C"/>
    <w:rsid w:val="004A2E4D"/>
    <w:rsid w:val="004A3380"/>
    <w:rsid w:val="004A434C"/>
    <w:rsid w:val="004A48C3"/>
    <w:rsid w:val="004A49F8"/>
    <w:rsid w:val="004A6090"/>
    <w:rsid w:val="004A6568"/>
    <w:rsid w:val="004A6839"/>
    <w:rsid w:val="004A69D9"/>
    <w:rsid w:val="004A6EB9"/>
    <w:rsid w:val="004B0EE7"/>
    <w:rsid w:val="004B0F19"/>
    <w:rsid w:val="004B1173"/>
    <w:rsid w:val="004B1250"/>
    <w:rsid w:val="004B18F4"/>
    <w:rsid w:val="004B1946"/>
    <w:rsid w:val="004B33F8"/>
    <w:rsid w:val="004B3924"/>
    <w:rsid w:val="004B3F2C"/>
    <w:rsid w:val="004B4BE0"/>
    <w:rsid w:val="004B65C8"/>
    <w:rsid w:val="004B6618"/>
    <w:rsid w:val="004B6BFD"/>
    <w:rsid w:val="004B6DD8"/>
    <w:rsid w:val="004B7A4A"/>
    <w:rsid w:val="004B7CC0"/>
    <w:rsid w:val="004C0824"/>
    <w:rsid w:val="004C09A0"/>
    <w:rsid w:val="004C0AD0"/>
    <w:rsid w:val="004C1B9A"/>
    <w:rsid w:val="004C2A2C"/>
    <w:rsid w:val="004C2FB4"/>
    <w:rsid w:val="004C3C01"/>
    <w:rsid w:val="004C3D6E"/>
    <w:rsid w:val="004C4AB7"/>
    <w:rsid w:val="004C4F28"/>
    <w:rsid w:val="004C6ACC"/>
    <w:rsid w:val="004C742A"/>
    <w:rsid w:val="004D041E"/>
    <w:rsid w:val="004D04CF"/>
    <w:rsid w:val="004D0572"/>
    <w:rsid w:val="004D0955"/>
    <w:rsid w:val="004D0A26"/>
    <w:rsid w:val="004D20DB"/>
    <w:rsid w:val="004D2A7B"/>
    <w:rsid w:val="004D367F"/>
    <w:rsid w:val="004D48A0"/>
    <w:rsid w:val="004D51C2"/>
    <w:rsid w:val="004D5DC9"/>
    <w:rsid w:val="004D5FB7"/>
    <w:rsid w:val="004D6A13"/>
    <w:rsid w:val="004D7414"/>
    <w:rsid w:val="004E0403"/>
    <w:rsid w:val="004E0C79"/>
    <w:rsid w:val="004E1E68"/>
    <w:rsid w:val="004E1E8C"/>
    <w:rsid w:val="004E2594"/>
    <w:rsid w:val="004E2B37"/>
    <w:rsid w:val="004E2EE5"/>
    <w:rsid w:val="004E3036"/>
    <w:rsid w:val="004E36FE"/>
    <w:rsid w:val="004E3AD9"/>
    <w:rsid w:val="004E41D9"/>
    <w:rsid w:val="004E4355"/>
    <w:rsid w:val="004E443E"/>
    <w:rsid w:val="004E4443"/>
    <w:rsid w:val="004E53E5"/>
    <w:rsid w:val="004E55C7"/>
    <w:rsid w:val="004E61D7"/>
    <w:rsid w:val="004E61E3"/>
    <w:rsid w:val="004E6201"/>
    <w:rsid w:val="004E779F"/>
    <w:rsid w:val="004F070D"/>
    <w:rsid w:val="004F0B00"/>
    <w:rsid w:val="004F0E70"/>
    <w:rsid w:val="004F1236"/>
    <w:rsid w:val="004F12EE"/>
    <w:rsid w:val="004F2121"/>
    <w:rsid w:val="004F275E"/>
    <w:rsid w:val="004F2A1E"/>
    <w:rsid w:val="004F2B34"/>
    <w:rsid w:val="004F456F"/>
    <w:rsid w:val="004F4E97"/>
    <w:rsid w:val="004F588F"/>
    <w:rsid w:val="004F5BD9"/>
    <w:rsid w:val="004F67B8"/>
    <w:rsid w:val="004F68CC"/>
    <w:rsid w:val="004F6DF3"/>
    <w:rsid w:val="004F7309"/>
    <w:rsid w:val="004F7933"/>
    <w:rsid w:val="004F7DA3"/>
    <w:rsid w:val="005003EE"/>
    <w:rsid w:val="00500521"/>
    <w:rsid w:val="00501706"/>
    <w:rsid w:val="005018F6"/>
    <w:rsid w:val="0050251C"/>
    <w:rsid w:val="00506BAC"/>
    <w:rsid w:val="00506D09"/>
    <w:rsid w:val="005072F7"/>
    <w:rsid w:val="0050777F"/>
    <w:rsid w:val="00507B10"/>
    <w:rsid w:val="005111F1"/>
    <w:rsid w:val="00512B66"/>
    <w:rsid w:val="00512E30"/>
    <w:rsid w:val="005130BC"/>
    <w:rsid w:val="005135FF"/>
    <w:rsid w:val="0051373D"/>
    <w:rsid w:val="00513A37"/>
    <w:rsid w:val="00513BDB"/>
    <w:rsid w:val="005143BA"/>
    <w:rsid w:val="00514A19"/>
    <w:rsid w:val="005152DF"/>
    <w:rsid w:val="005156AF"/>
    <w:rsid w:val="00516AB7"/>
    <w:rsid w:val="00516AF1"/>
    <w:rsid w:val="00517441"/>
    <w:rsid w:val="005175BD"/>
    <w:rsid w:val="00517894"/>
    <w:rsid w:val="00517FDE"/>
    <w:rsid w:val="0052033A"/>
    <w:rsid w:val="0052063E"/>
    <w:rsid w:val="00520949"/>
    <w:rsid w:val="00522D9A"/>
    <w:rsid w:val="005231B6"/>
    <w:rsid w:val="005231F1"/>
    <w:rsid w:val="005232A4"/>
    <w:rsid w:val="00524632"/>
    <w:rsid w:val="00524FF8"/>
    <w:rsid w:val="00526D6E"/>
    <w:rsid w:val="00526D93"/>
    <w:rsid w:val="005270BD"/>
    <w:rsid w:val="005272A0"/>
    <w:rsid w:val="005273DB"/>
    <w:rsid w:val="0053002D"/>
    <w:rsid w:val="00530512"/>
    <w:rsid w:val="00530547"/>
    <w:rsid w:val="005311E5"/>
    <w:rsid w:val="005319B2"/>
    <w:rsid w:val="00531C9A"/>
    <w:rsid w:val="00532CC6"/>
    <w:rsid w:val="005336D6"/>
    <w:rsid w:val="005338FB"/>
    <w:rsid w:val="005339EB"/>
    <w:rsid w:val="0053414F"/>
    <w:rsid w:val="005355D8"/>
    <w:rsid w:val="00535984"/>
    <w:rsid w:val="00535A08"/>
    <w:rsid w:val="00535D4A"/>
    <w:rsid w:val="00535ED7"/>
    <w:rsid w:val="0053639F"/>
    <w:rsid w:val="005365F6"/>
    <w:rsid w:val="00536DF8"/>
    <w:rsid w:val="00537E9F"/>
    <w:rsid w:val="005404A1"/>
    <w:rsid w:val="00540714"/>
    <w:rsid w:val="00540C2E"/>
    <w:rsid w:val="005418D4"/>
    <w:rsid w:val="00541EB7"/>
    <w:rsid w:val="005422B7"/>
    <w:rsid w:val="00542312"/>
    <w:rsid w:val="00542AB5"/>
    <w:rsid w:val="005442F7"/>
    <w:rsid w:val="00546026"/>
    <w:rsid w:val="00546414"/>
    <w:rsid w:val="005469FA"/>
    <w:rsid w:val="0054733D"/>
    <w:rsid w:val="0054736E"/>
    <w:rsid w:val="005473D5"/>
    <w:rsid w:val="0054779A"/>
    <w:rsid w:val="00550C64"/>
    <w:rsid w:val="005514E6"/>
    <w:rsid w:val="0055244C"/>
    <w:rsid w:val="00552780"/>
    <w:rsid w:val="005542A3"/>
    <w:rsid w:val="00554779"/>
    <w:rsid w:val="005553FC"/>
    <w:rsid w:val="00555A5C"/>
    <w:rsid w:val="00555B0C"/>
    <w:rsid w:val="00556A6C"/>
    <w:rsid w:val="005577E6"/>
    <w:rsid w:val="00557A13"/>
    <w:rsid w:val="00557E0B"/>
    <w:rsid w:val="00557F8A"/>
    <w:rsid w:val="005604EC"/>
    <w:rsid w:val="00560B85"/>
    <w:rsid w:val="00560E5B"/>
    <w:rsid w:val="00560F39"/>
    <w:rsid w:val="0056105E"/>
    <w:rsid w:val="0056189E"/>
    <w:rsid w:val="005618AF"/>
    <w:rsid w:val="00561B94"/>
    <w:rsid w:val="0056286E"/>
    <w:rsid w:val="005630BA"/>
    <w:rsid w:val="00564C73"/>
    <w:rsid w:val="0056541A"/>
    <w:rsid w:val="0056562D"/>
    <w:rsid w:val="00565889"/>
    <w:rsid w:val="00566944"/>
    <w:rsid w:val="00566AD4"/>
    <w:rsid w:val="00566EAF"/>
    <w:rsid w:val="00570584"/>
    <w:rsid w:val="005710E1"/>
    <w:rsid w:val="005711CA"/>
    <w:rsid w:val="00572E5B"/>
    <w:rsid w:val="005733D8"/>
    <w:rsid w:val="005734CC"/>
    <w:rsid w:val="00574219"/>
    <w:rsid w:val="005746F5"/>
    <w:rsid w:val="0057521D"/>
    <w:rsid w:val="005762AC"/>
    <w:rsid w:val="005768EF"/>
    <w:rsid w:val="0057753B"/>
    <w:rsid w:val="0058095E"/>
    <w:rsid w:val="005821C2"/>
    <w:rsid w:val="00582B3A"/>
    <w:rsid w:val="00582FC3"/>
    <w:rsid w:val="00583052"/>
    <w:rsid w:val="00583BDF"/>
    <w:rsid w:val="00583FFA"/>
    <w:rsid w:val="005859F1"/>
    <w:rsid w:val="005861B6"/>
    <w:rsid w:val="00586DE6"/>
    <w:rsid w:val="0058711B"/>
    <w:rsid w:val="00590E33"/>
    <w:rsid w:val="0059380E"/>
    <w:rsid w:val="00593849"/>
    <w:rsid w:val="00593D7A"/>
    <w:rsid w:val="00593F82"/>
    <w:rsid w:val="00594795"/>
    <w:rsid w:val="00594B0A"/>
    <w:rsid w:val="005950A8"/>
    <w:rsid w:val="005957C3"/>
    <w:rsid w:val="0059594C"/>
    <w:rsid w:val="0059667A"/>
    <w:rsid w:val="0059689F"/>
    <w:rsid w:val="005970EF"/>
    <w:rsid w:val="005972DF"/>
    <w:rsid w:val="005A0848"/>
    <w:rsid w:val="005A1005"/>
    <w:rsid w:val="005A1376"/>
    <w:rsid w:val="005A1718"/>
    <w:rsid w:val="005A1E8D"/>
    <w:rsid w:val="005A20A8"/>
    <w:rsid w:val="005A286C"/>
    <w:rsid w:val="005A3960"/>
    <w:rsid w:val="005A3B20"/>
    <w:rsid w:val="005A42CC"/>
    <w:rsid w:val="005A46E1"/>
    <w:rsid w:val="005A4729"/>
    <w:rsid w:val="005A5199"/>
    <w:rsid w:val="005A5E02"/>
    <w:rsid w:val="005A5F60"/>
    <w:rsid w:val="005A6322"/>
    <w:rsid w:val="005B0C3D"/>
    <w:rsid w:val="005B0CBA"/>
    <w:rsid w:val="005B0CEF"/>
    <w:rsid w:val="005B1736"/>
    <w:rsid w:val="005B2AB2"/>
    <w:rsid w:val="005B2B4B"/>
    <w:rsid w:val="005B3976"/>
    <w:rsid w:val="005B4407"/>
    <w:rsid w:val="005B4CB5"/>
    <w:rsid w:val="005B4CD2"/>
    <w:rsid w:val="005B507B"/>
    <w:rsid w:val="005B5192"/>
    <w:rsid w:val="005B5CA1"/>
    <w:rsid w:val="005B6FFA"/>
    <w:rsid w:val="005C01D1"/>
    <w:rsid w:val="005C0CD6"/>
    <w:rsid w:val="005C1583"/>
    <w:rsid w:val="005C17B0"/>
    <w:rsid w:val="005C17FF"/>
    <w:rsid w:val="005C26B3"/>
    <w:rsid w:val="005C3052"/>
    <w:rsid w:val="005C4AA9"/>
    <w:rsid w:val="005C4BC4"/>
    <w:rsid w:val="005C5353"/>
    <w:rsid w:val="005C633E"/>
    <w:rsid w:val="005C63FD"/>
    <w:rsid w:val="005C6AA1"/>
    <w:rsid w:val="005C7207"/>
    <w:rsid w:val="005D1062"/>
    <w:rsid w:val="005D1175"/>
    <w:rsid w:val="005D135A"/>
    <w:rsid w:val="005D138C"/>
    <w:rsid w:val="005D1700"/>
    <w:rsid w:val="005D22C5"/>
    <w:rsid w:val="005D2AEA"/>
    <w:rsid w:val="005D3581"/>
    <w:rsid w:val="005D40EE"/>
    <w:rsid w:val="005D4972"/>
    <w:rsid w:val="005D5105"/>
    <w:rsid w:val="005D5E3D"/>
    <w:rsid w:val="005E0E3E"/>
    <w:rsid w:val="005E0E75"/>
    <w:rsid w:val="005E106F"/>
    <w:rsid w:val="005E11C8"/>
    <w:rsid w:val="005E1B00"/>
    <w:rsid w:val="005E209F"/>
    <w:rsid w:val="005E2E93"/>
    <w:rsid w:val="005E2EB9"/>
    <w:rsid w:val="005E3457"/>
    <w:rsid w:val="005E3B88"/>
    <w:rsid w:val="005E452F"/>
    <w:rsid w:val="005E5A37"/>
    <w:rsid w:val="005E7689"/>
    <w:rsid w:val="005F3303"/>
    <w:rsid w:val="005F34D5"/>
    <w:rsid w:val="005F3535"/>
    <w:rsid w:val="005F3538"/>
    <w:rsid w:val="005F3D4F"/>
    <w:rsid w:val="005F4477"/>
    <w:rsid w:val="005F4709"/>
    <w:rsid w:val="005F4994"/>
    <w:rsid w:val="005F4C69"/>
    <w:rsid w:val="005F625C"/>
    <w:rsid w:val="005F6FB2"/>
    <w:rsid w:val="005F7528"/>
    <w:rsid w:val="005F77BD"/>
    <w:rsid w:val="005F7843"/>
    <w:rsid w:val="005F7CC1"/>
    <w:rsid w:val="005F7CE4"/>
    <w:rsid w:val="006002A2"/>
    <w:rsid w:val="00602297"/>
    <w:rsid w:val="00602673"/>
    <w:rsid w:val="006027DA"/>
    <w:rsid w:val="00602F70"/>
    <w:rsid w:val="006048C6"/>
    <w:rsid w:val="00604BD9"/>
    <w:rsid w:val="006057A0"/>
    <w:rsid w:val="00606801"/>
    <w:rsid w:val="00606B69"/>
    <w:rsid w:val="00606D04"/>
    <w:rsid w:val="00607995"/>
    <w:rsid w:val="006114FC"/>
    <w:rsid w:val="00611771"/>
    <w:rsid w:val="0061199A"/>
    <w:rsid w:val="00612D41"/>
    <w:rsid w:val="00612ED2"/>
    <w:rsid w:val="0061349A"/>
    <w:rsid w:val="00613B83"/>
    <w:rsid w:val="00613EFF"/>
    <w:rsid w:val="00614810"/>
    <w:rsid w:val="006148EE"/>
    <w:rsid w:val="00615060"/>
    <w:rsid w:val="00615D54"/>
    <w:rsid w:val="0061617E"/>
    <w:rsid w:val="006168F7"/>
    <w:rsid w:val="00617510"/>
    <w:rsid w:val="00617659"/>
    <w:rsid w:val="00617B86"/>
    <w:rsid w:val="00617C59"/>
    <w:rsid w:val="006202E0"/>
    <w:rsid w:val="00620EB9"/>
    <w:rsid w:val="00620FAD"/>
    <w:rsid w:val="006216FD"/>
    <w:rsid w:val="00621A69"/>
    <w:rsid w:val="00621EEF"/>
    <w:rsid w:val="00622882"/>
    <w:rsid w:val="006232DE"/>
    <w:rsid w:val="006234E6"/>
    <w:rsid w:val="00623511"/>
    <w:rsid w:val="0062420D"/>
    <w:rsid w:val="006264F6"/>
    <w:rsid w:val="00626EF5"/>
    <w:rsid w:val="00630094"/>
    <w:rsid w:val="00630330"/>
    <w:rsid w:val="0063044F"/>
    <w:rsid w:val="00630AC2"/>
    <w:rsid w:val="00631159"/>
    <w:rsid w:val="0063130F"/>
    <w:rsid w:val="006317EF"/>
    <w:rsid w:val="00631EF8"/>
    <w:rsid w:val="00632405"/>
    <w:rsid w:val="00632555"/>
    <w:rsid w:val="00632664"/>
    <w:rsid w:val="006327AD"/>
    <w:rsid w:val="00633945"/>
    <w:rsid w:val="00633EC7"/>
    <w:rsid w:val="00634441"/>
    <w:rsid w:val="00634485"/>
    <w:rsid w:val="006347CF"/>
    <w:rsid w:val="00634A4B"/>
    <w:rsid w:val="00636106"/>
    <w:rsid w:val="00637247"/>
    <w:rsid w:val="00637BAB"/>
    <w:rsid w:val="00637E6A"/>
    <w:rsid w:val="006403AE"/>
    <w:rsid w:val="006405F9"/>
    <w:rsid w:val="00640A3A"/>
    <w:rsid w:val="0064154A"/>
    <w:rsid w:val="006416EE"/>
    <w:rsid w:val="0064351D"/>
    <w:rsid w:val="00643591"/>
    <w:rsid w:val="0064382E"/>
    <w:rsid w:val="00643C40"/>
    <w:rsid w:val="00643CCD"/>
    <w:rsid w:val="00643FB6"/>
    <w:rsid w:val="00644013"/>
    <w:rsid w:val="00646069"/>
    <w:rsid w:val="00646165"/>
    <w:rsid w:val="00646353"/>
    <w:rsid w:val="006469AE"/>
    <w:rsid w:val="00647525"/>
    <w:rsid w:val="00651F8F"/>
    <w:rsid w:val="006524B7"/>
    <w:rsid w:val="00653426"/>
    <w:rsid w:val="00653D4E"/>
    <w:rsid w:val="00654072"/>
    <w:rsid w:val="006546AE"/>
    <w:rsid w:val="006547A6"/>
    <w:rsid w:val="00654AAC"/>
    <w:rsid w:val="0065522F"/>
    <w:rsid w:val="006578F1"/>
    <w:rsid w:val="00657CC8"/>
    <w:rsid w:val="00660883"/>
    <w:rsid w:val="006626FB"/>
    <w:rsid w:val="006630E0"/>
    <w:rsid w:val="0066331A"/>
    <w:rsid w:val="00663600"/>
    <w:rsid w:val="00663A59"/>
    <w:rsid w:val="006643F7"/>
    <w:rsid w:val="00664699"/>
    <w:rsid w:val="006648E2"/>
    <w:rsid w:val="00665004"/>
    <w:rsid w:val="00665352"/>
    <w:rsid w:val="00665619"/>
    <w:rsid w:val="006656D8"/>
    <w:rsid w:val="00665B90"/>
    <w:rsid w:val="00665D5C"/>
    <w:rsid w:val="00665F0C"/>
    <w:rsid w:val="006660A5"/>
    <w:rsid w:val="006668C1"/>
    <w:rsid w:val="00666BC2"/>
    <w:rsid w:val="00670403"/>
    <w:rsid w:val="00670E03"/>
    <w:rsid w:val="0067105D"/>
    <w:rsid w:val="0067113C"/>
    <w:rsid w:val="00671A8E"/>
    <w:rsid w:val="00671AB5"/>
    <w:rsid w:val="006721C0"/>
    <w:rsid w:val="006738D5"/>
    <w:rsid w:val="00673E16"/>
    <w:rsid w:val="006747BD"/>
    <w:rsid w:val="00675444"/>
    <w:rsid w:val="00675474"/>
    <w:rsid w:val="00675D55"/>
    <w:rsid w:val="0067639A"/>
    <w:rsid w:val="00676B88"/>
    <w:rsid w:val="00677023"/>
    <w:rsid w:val="006778CF"/>
    <w:rsid w:val="00680C0A"/>
    <w:rsid w:val="00680EB1"/>
    <w:rsid w:val="00681742"/>
    <w:rsid w:val="006817C6"/>
    <w:rsid w:val="00681C9E"/>
    <w:rsid w:val="00682BE6"/>
    <w:rsid w:val="00682C9C"/>
    <w:rsid w:val="006832CB"/>
    <w:rsid w:val="00683D8B"/>
    <w:rsid w:val="00684CF9"/>
    <w:rsid w:val="0068513A"/>
    <w:rsid w:val="00685BB9"/>
    <w:rsid w:val="006879C4"/>
    <w:rsid w:val="00690E77"/>
    <w:rsid w:val="00690EA5"/>
    <w:rsid w:val="00691797"/>
    <w:rsid w:val="006920D2"/>
    <w:rsid w:val="00692676"/>
    <w:rsid w:val="006926A2"/>
    <w:rsid w:val="006944D7"/>
    <w:rsid w:val="006959BE"/>
    <w:rsid w:val="00695D9B"/>
    <w:rsid w:val="0069601C"/>
    <w:rsid w:val="0069665A"/>
    <w:rsid w:val="00697742"/>
    <w:rsid w:val="006A0C3F"/>
    <w:rsid w:val="006A13CF"/>
    <w:rsid w:val="006A1829"/>
    <w:rsid w:val="006A1C6F"/>
    <w:rsid w:val="006A24CC"/>
    <w:rsid w:val="006A3792"/>
    <w:rsid w:val="006A3DA1"/>
    <w:rsid w:val="006A3FAD"/>
    <w:rsid w:val="006A429C"/>
    <w:rsid w:val="006A5A7E"/>
    <w:rsid w:val="006A68BB"/>
    <w:rsid w:val="006A7348"/>
    <w:rsid w:val="006A7A46"/>
    <w:rsid w:val="006A7D91"/>
    <w:rsid w:val="006B00C9"/>
    <w:rsid w:val="006B02D3"/>
    <w:rsid w:val="006B0E07"/>
    <w:rsid w:val="006B0EEF"/>
    <w:rsid w:val="006B1C44"/>
    <w:rsid w:val="006B2FEC"/>
    <w:rsid w:val="006B4ADA"/>
    <w:rsid w:val="006B4C6E"/>
    <w:rsid w:val="006B51D2"/>
    <w:rsid w:val="006B5283"/>
    <w:rsid w:val="006B5FBB"/>
    <w:rsid w:val="006B705C"/>
    <w:rsid w:val="006B72E7"/>
    <w:rsid w:val="006B7F8B"/>
    <w:rsid w:val="006C0828"/>
    <w:rsid w:val="006C1311"/>
    <w:rsid w:val="006C27D7"/>
    <w:rsid w:val="006C3DE8"/>
    <w:rsid w:val="006C4EEB"/>
    <w:rsid w:val="006C5E58"/>
    <w:rsid w:val="006C65CC"/>
    <w:rsid w:val="006C7E81"/>
    <w:rsid w:val="006D07A2"/>
    <w:rsid w:val="006D08F4"/>
    <w:rsid w:val="006D0A70"/>
    <w:rsid w:val="006D0F38"/>
    <w:rsid w:val="006D17E6"/>
    <w:rsid w:val="006D2373"/>
    <w:rsid w:val="006D2650"/>
    <w:rsid w:val="006D299D"/>
    <w:rsid w:val="006D303B"/>
    <w:rsid w:val="006D33CF"/>
    <w:rsid w:val="006D5846"/>
    <w:rsid w:val="006D67EF"/>
    <w:rsid w:val="006D7B05"/>
    <w:rsid w:val="006D7B1B"/>
    <w:rsid w:val="006E0A92"/>
    <w:rsid w:val="006E0C40"/>
    <w:rsid w:val="006E0D87"/>
    <w:rsid w:val="006E0F15"/>
    <w:rsid w:val="006E293D"/>
    <w:rsid w:val="006E3027"/>
    <w:rsid w:val="006E33ED"/>
    <w:rsid w:val="006E4958"/>
    <w:rsid w:val="006E4966"/>
    <w:rsid w:val="006E4C1F"/>
    <w:rsid w:val="006E4E10"/>
    <w:rsid w:val="006E50D5"/>
    <w:rsid w:val="006E545D"/>
    <w:rsid w:val="006E6389"/>
    <w:rsid w:val="006E6A8B"/>
    <w:rsid w:val="006E6C5C"/>
    <w:rsid w:val="006E6DE8"/>
    <w:rsid w:val="006E73DA"/>
    <w:rsid w:val="006E7997"/>
    <w:rsid w:val="006F04EE"/>
    <w:rsid w:val="006F0C06"/>
    <w:rsid w:val="006F0E96"/>
    <w:rsid w:val="006F16B4"/>
    <w:rsid w:val="006F1F1C"/>
    <w:rsid w:val="006F26FD"/>
    <w:rsid w:val="006F2D57"/>
    <w:rsid w:val="006F30F8"/>
    <w:rsid w:val="006F379A"/>
    <w:rsid w:val="006F4641"/>
    <w:rsid w:val="006F5BB0"/>
    <w:rsid w:val="006F63F1"/>
    <w:rsid w:val="006F7E05"/>
    <w:rsid w:val="00700524"/>
    <w:rsid w:val="00700AD5"/>
    <w:rsid w:val="00700CB5"/>
    <w:rsid w:val="00702378"/>
    <w:rsid w:val="007029FB"/>
    <w:rsid w:val="00702F56"/>
    <w:rsid w:val="00703444"/>
    <w:rsid w:val="00703BE7"/>
    <w:rsid w:val="00703CC3"/>
    <w:rsid w:val="007049AA"/>
    <w:rsid w:val="00704E7C"/>
    <w:rsid w:val="0070525E"/>
    <w:rsid w:val="00705D56"/>
    <w:rsid w:val="00706109"/>
    <w:rsid w:val="00706343"/>
    <w:rsid w:val="00706BF4"/>
    <w:rsid w:val="0070703E"/>
    <w:rsid w:val="00707983"/>
    <w:rsid w:val="00707E07"/>
    <w:rsid w:val="007104A0"/>
    <w:rsid w:val="00710809"/>
    <w:rsid w:val="00711805"/>
    <w:rsid w:val="00711E44"/>
    <w:rsid w:val="00712768"/>
    <w:rsid w:val="00713013"/>
    <w:rsid w:val="00713CBB"/>
    <w:rsid w:val="00713EDB"/>
    <w:rsid w:val="007141B8"/>
    <w:rsid w:val="00715E7C"/>
    <w:rsid w:val="00716A17"/>
    <w:rsid w:val="00716CFB"/>
    <w:rsid w:val="007171AE"/>
    <w:rsid w:val="007171E4"/>
    <w:rsid w:val="007173AE"/>
    <w:rsid w:val="007174FB"/>
    <w:rsid w:val="0071759D"/>
    <w:rsid w:val="00720150"/>
    <w:rsid w:val="00720AAC"/>
    <w:rsid w:val="007218BE"/>
    <w:rsid w:val="00722A2B"/>
    <w:rsid w:val="00722E0D"/>
    <w:rsid w:val="007241AA"/>
    <w:rsid w:val="00724A46"/>
    <w:rsid w:val="00725206"/>
    <w:rsid w:val="007254AD"/>
    <w:rsid w:val="00726EA5"/>
    <w:rsid w:val="007276B9"/>
    <w:rsid w:val="00730610"/>
    <w:rsid w:val="00730B88"/>
    <w:rsid w:val="00731793"/>
    <w:rsid w:val="00732303"/>
    <w:rsid w:val="00733652"/>
    <w:rsid w:val="007336E7"/>
    <w:rsid w:val="00733B7F"/>
    <w:rsid w:val="00733E79"/>
    <w:rsid w:val="00734987"/>
    <w:rsid w:val="00734DA4"/>
    <w:rsid w:val="0073551B"/>
    <w:rsid w:val="00735738"/>
    <w:rsid w:val="0073580B"/>
    <w:rsid w:val="007359EB"/>
    <w:rsid w:val="00735C36"/>
    <w:rsid w:val="00736C06"/>
    <w:rsid w:val="00737382"/>
    <w:rsid w:val="007373A9"/>
    <w:rsid w:val="007403AD"/>
    <w:rsid w:val="0074056E"/>
    <w:rsid w:val="007410CB"/>
    <w:rsid w:val="00741E8C"/>
    <w:rsid w:val="00742D38"/>
    <w:rsid w:val="007430B0"/>
    <w:rsid w:val="00743468"/>
    <w:rsid w:val="00745ACE"/>
    <w:rsid w:val="00746737"/>
    <w:rsid w:val="007471DF"/>
    <w:rsid w:val="00747EDE"/>
    <w:rsid w:val="00750731"/>
    <w:rsid w:val="00750E0A"/>
    <w:rsid w:val="0075210E"/>
    <w:rsid w:val="0075249D"/>
    <w:rsid w:val="00753155"/>
    <w:rsid w:val="007540EC"/>
    <w:rsid w:val="007542E9"/>
    <w:rsid w:val="00755178"/>
    <w:rsid w:val="0075539E"/>
    <w:rsid w:val="0075631F"/>
    <w:rsid w:val="007573DE"/>
    <w:rsid w:val="0076061E"/>
    <w:rsid w:val="00760B47"/>
    <w:rsid w:val="00761675"/>
    <w:rsid w:val="00762FD7"/>
    <w:rsid w:val="0076338D"/>
    <w:rsid w:val="00763A7B"/>
    <w:rsid w:val="00763F87"/>
    <w:rsid w:val="007649E0"/>
    <w:rsid w:val="007653FF"/>
    <w:rsid w:val="00765EDE"/>
    <w:rsid w:val="00766C05"/>
    <w:rsid w:val="00767FDF"/>
    <w:rsid w:val="00771216"/>
    <w:rsid w:val="0077186E"/>
    <w:rsid w:val="007723A4"/>
    <w:rsid w:val="0077277F"/>
    <w:rsid w:val="007728DF"/>
    <w:rsid w:val="00772A8E"/>
    <w:rsid w:val="00772CEC"/>
    <w:rsid w:val="00772F5D"/>
    <w:rsid w:val="00772FF8"/>
    <w:rsid w:val="00773F61"/>
    <w:rsid w:val="00774988"/>
    <w:rsid w:val="00774A27"/>
    <w:rsid w:val="00774D5D"/>
    <w:rsid w:val="0077503C"/>
    <w:rsid w:val="007753DB"/>
    <w:rsid w:val="00775470"/>
    <w:rsid w:val="00775C33"/>
    <w:rsid w:val="007765DF"/>
    <w:rsid w:val="00776C9C"/>
    <w:rsid w:val="00776D3B"/>
    <w:rsid w:val="0077737C"/>
    <w:rsid w:val="00777427"/>
    <w:rsid w:val="0077751E"/>
    <w:rsid w:val="007776B6"/>
    <w:rsid w:val="00777A43"/>
    <w:rsid w:val="00781B48"/>
    <w:rsid w:val="00781B9B"/>
    <w:rsid w:val="0078210C"/>
    <w:rsid w:val="0078234C"/>
    <w:rsid w:val="00782395"/>
    <w:rsid w:val="007824BA"/>
    <w:rsid w:val="00782AE8"/>
    <w:rsid w:val="00782B0A"/>
    <w:rsid w:val="00782B32"/>
    <w:rsid w:val="00783B59"/>
    <w:rsid w:val="00783E89"/>
    <w:rsid w:val="0078425E"/>
    <w:rsid w:val="007844EE"/>
    <w:rsid w:val="00784515"/>
    <w:rsid w:val="00784C2A"/>
    <w:rsid w:val="007850C8"/>
    <w:rsid w:val="00786818"/>
    <w:rsid w:val="00786D82"/>
    <w:rsid w:val="007900DF"/>
    <w:rsid w:val="0079102E"/>
    <w:rsid w:val="007915DF"/>
    <w:rsid w:val="007915E5"/>
    <w:rsid w:val="007917DA"/>
    <w:rsid w:val="00792321"/>
    <w:rsid w:val="007925DF"/>
    <w:rsid w:val="00793399"/>
    <w:rsid w:val="00794079"/>
    <w:rsid w:val="0079415C"/>
    <w:rsid w:val="007941D5"/>
    <w:rsid w:val="00794308"/>
    <w:rsid w:val="00794871"/>
    <w:rsid w:val="00794F58"/>
    <w:rsid w:val="007958D3"/>
    <w:rsid w:val="00795BAB"/>
    <w:rsid w:val="00796A18"/>
    <w:rsid w:val="00797B23"/>
    <w:rsid w:val="007A0350"/>
    <w:rsid w:val="007A0A39"/>
    <w:rsid w:val="007A0CAC"/>
    <w:rsid w:val="007A1102"/>
    <w:rsid w:val="007A1959"/>
    <w:rsid w:val="007A19CC"/>
    <w:rsid w:val="007A3EF4"/>
    <w:rsid w:val="007A3F05"/>
    <w:rsid w:val="007A4025"/>
    <w:rsid w:val="007A4229"/>
    <w:rsid w:val="007A48E0"/>
    <w:rsid w:val="007A4E63"/>
    <w:rsid w:val="007A59C7"/>
    <w:rsid w:val="007A5B4C"/>
    <w:rsid w:val="007A5C8B"/>
    <w:rsid w:val="007A5EB3"/>
    <w:rsid w:val="007A684C"/>
    <w:rsid w:val="007A69FC"/>
    <w:rsid w:val="007A7743"/>
    <w:rsid w:val="007B017E"/>
    <w:rsid w:val="007B09E3"/>
    <w:rsid w:val="007B0F57"/>
    <w:rsid w:val="007B1040"/>
    <w:rsid w:val="007B126D"/>
    <w:rsid w:val="007B14E6"/>
    <w:rsid w:val="007B168A"/>
    <w:rsid w:val="007B187A"/>
    <w:rsid w:val="007B2905"/>
    <w:rsid w:val="007B2DE7"/>
    <w:rsid w:val="007B2EB8"/>
    <w:rsid w:val="007B3039"/>
    <w:rsid w:val="007B34D6"/>
    <w:rsid w:val="007B3A16"/>
    <w:rsid w:val="007B3B95"/>
    <w:rsid w:val="007B4EC4"/>
    <w:rsid w:val="007B5291"/>
    <w:rsid w:val="007B5884"/>
    <w:rsid w:val="007B5CDE"/>
    <w:rsid w:val="007B5F8D"/>
    <w:rsid w:val="007B70A1"/>
    <w:rsid w:val="007B73F2"/>
    <w:rsid w:val="007B78E2"/>
    <w:rsid w:val="007B7E50"/>
    <w:rsid w:val="007B7E68"/>
    <w:rsid w:val="007C0377"/>
    <w:rsid w:val="007C03B8"/>
    <w:rsid w:val="007C03EE"/>
    <w:rsid w:val="007C0454"/>
    <w:rsid w:val="007C06A0"/>
    <w:rsid w:val="007C1115"/>
    <w:rsid w:val="007C1836"/>
    <w:rsid w:val="007C1B36"/>
    <w:rsid w:val="007C1BAE"/>
    <w:rsid w:val="007C1D75"/>
    <w:rsid w:val="007C2074"/>
    <w:rsid w:val="007C258A"/>
    <w:rsid w:val="007C2A96"/>
    <w:rsid w:val="007C367D"/>
    <w:rsid w:val="007C40F7"/>
    <w:rsid w:val="007C47AF"/>
    <w:rsid w:val="007C4E50"/>
    <w:rsid w:val="007C4F14"/>
    <w:rsid w:val="007C550C"/>
    <w:rsid w:val="007C627A"/>
    <w:rsid w:val="007C6EEC"/>
    <w:rsid w:val="007C6F72"/>
    <w:rsid w:val="007C738F"/>
    <w:rsid w:val="007C77C6"/>
    <w:rsid w:val="007C7BF8"/>
    <w:rsid w:val="007D0ABD"/>
    <w:rsid w:val="007D0ACD"/>
    <w:rsid w:val="007D0F99"/>
    <w:rsid w:val="007D1180"/>
    <w:rsid w:val="007D2B19"/>
    <w:rsid w:val="007D35C2"/>
    <w:rsid w:val="007D3928"/>
    <w:rsid w:val="007D394D"/>
    <w:rsid w:val="007D4B44"/>
    <w:rsid w:val="007D4CFE"/>
    <w:rsid w:val="007D5D99"/>
    <w:rsid w:val="007D5F4A"/>
    <w:rsid w:val="007D6CEB"/>
    <w:rsid w:val="007D6D70"/>
    <w:rsid w:val="007D73EC"/>
    <w:rsid w:val="007E0C21"/>
    <w:rsid w:val="007E0D90"/>
    <w:rsid w:val="007E0E21"/>
    <w:rsid w:val="007E1029"/>
    <w:rsid w:val="007E1FF4"/>
    <w:rsid w:val="007E2F04"/>
    <w:rsid w:val="007E335F"/>
    <w:rsid w:val="007E3385"/>
    <w:rsid w:val="007E3596"/>
    <w:rsid w:val="007E376C"/>
    <w:rsid w:val="007E3E08"/>
    <w:rsid w:val="007E4089"/>
    <w:rsid w:val="007E4841"/>
    <w:rsid w:val="007E4A82"/>
    <w:rsid w:val="007E5F96"/>
    <w:rsid w:val="007E6263"/>
    <w:rsid w:val="007E629D"/>
    <w:rsid w:val="007E66CB"/>
    <w:rsid w:val="007E7321"/>
    <w:rsid w:val="007E79BE"/>
    <w:rsid w:val="007E7A3E"/>
    <w:rsid w:val="007F0082"/>
    <w:rsid w:val="007F0A02"/>
    <w:rsid w:val="007F183E"/>
    <w:rsid w:val="007F276C"/>
    <w:rsid w:val="007F42AA"/>
    <w:rsid w:val="007F4453"/>
    <w:rsid w:val="007F518C"/>
    <w:rsid w:val="007F5491"/>
    <w:rsid w:val="007F5BAA"/>
    <w:rsid w:val="007F5EDC"/>
    <w:rsid w:val="007F6923"/>
    <w:rsid w:val="007F6FA6"/>
    <w:rsid w:val="007F6FB1"/>
    <w:rsid w:val="007F79FF"/>
    <w:rsid w:val="0080016F"/>
    <w:rsid w:val="00800275"/>
    <w:rsid w:val="00800904"/>
    <w:rsid w:val="00800BBB"/>
    <w:rsid w:val="00800D6B"/>
    <w:rsid w:val="00800E29"/>
    <w:rsid w:val="008013A4"/>
    <w:rsid w:val="00801497"/>
    <w:rsid w:val="00801558"/>
    <w:rsid w:val="008015FC"/>
    <w:rsid w:val="00801A1B"/>
    <w:rsid w:val="00802863"/>
    <w:rsid w:val="008028C2"/>
    <w:rsid w:val="00802B03"/>
    <w:rsid w:val="00802B57"/>
    <w:rsid w:val="0080342F"/>
    <w:rsid w:val="00803B0F"/>
    <w:rsid w:val="00804853"/>
    <w:rsid w:val="00805822"/>
    <w:rsid w:val="00807E7F"/>
    <w:rsid w:val="008109E5"/>
    <w:rsid w:val="00811078"/>
    <w:rsid w:val="008110D0"/>
    <w:rsid w:val="0081121F"/>
    <w:rsid w:val="00811552"/>
    <w:rsid w:val="00811849"/>
    <w:rsid w:val="00811A88"/>
    <w:rsid w:val="00812766"/>
    <w:rsid w:val="0081346D"/>
    <w:rsid w:val="00813D48"/>
    <w:rsid w:val="00813DFA"/>
    <w:rsid w:val="00814CB2"/>
    <w:rsid w:val="008152DE"/>
    <w:rsid w:val="00816BD1"/>
    <w:rsid w:val="00816FC2"/>
    <w:rsid w:val="00820402"/>
    <w:rsid w:val="00821362"/>
    <w:rsid w:val="00821721"/>
    <w:rsid w:val="00821A44"/>
    <w:rsid w:val="00821CA4"/>
    <w:rsid w:val="00821D2B"/>
    <w:rsid w:val="00822C5B"/>
    <w:rsid w:val="00823057"/>
    <w:rsid w:val="008239D9"/>
    <w:rsid w:val="00824102"/>
    <w:rsid w:val="0082509A"/>
    <w:rsid w:val="008253DD"/>
    <w:rsid w:val="00826032"/>
    <w:rsid w:val="0082655F"/>
    <w:rsid w:val="00826763"/>
    <w:rsid w:val="00830FA0"/>
    <w:rsid w:val="008310B6"/>
    <w:rsid w:val="00831461"/>
    <w:rsid w:val="00831597"/>
    <w:rsid w:val="00831C42"/>
    <w:rsid w:val="008324F6"/>
    <w:rsid w:val="00832730"/>
    <w:rsid w:val="00832C73"/>
    <w:rsid w:val="008336E9"/>
    <w:rsid w:val="0083385E"/>
    <w:rsid w:val="00833F98"/>
    <w:rsid w:val="00835BAB"/>
    <w:rsid w:val="0083770F"/>
    <w:rsid w:val="00837B8E"/>
    <w:rsid w:val="0084018C"/>
    <w:rsid w:val="00840692"/>
    <w:rsid w:val="0084150D"/>
    <w:rsid w:val="00841974"/>
    <w:rsid w:val="00841F45"/>
    <w:rsid w:val="008442D2"/>
    <w:rsid w:val="00844EDD"/>
    <w:rsid w:val="0084607D"/>
    <w:rsid w:val="00846174"/>
    <w:rsid w:val="0084639D"/>
    <w:rsid w:val="00846504"/>
    <w:rsid w:val="0084761F"/>
    <w:rsid w:val="00847E03"/>
    <w:rsid w:val="00851591"/>
    <w:rsid w:val="00851877"/>
    <w:rsid w:val="00851B28"/>
    <w:rsid w:val="00852060"/>
    <w:rsid w:val="00852F8E"/>
    <w:rsid w:val="00854827"/>
    <w:rsid w:val="00854B94"/>
    <w:rsid w:val="00854E15"/>
    <w:rsid w:val="00854EAF"/>
    <w:rsid w:val="00855EDE"/>
    <w:rsid w:val="0085626D"/>
    <w:rsid w:val="00856793"/>
    <w:rsid w:val="00856B90"/>
    <w:rsid w:val="00856CB0"/>
    <w:rsid w:val="008608C0"/>
    <w:rsid w:val="008609EB"/>
    <w:rsid w:val="00860E77"/>
    <w:rsid w:val="00861582"/>
    <w:rsid w:val="00861CF9"/>
    <w:rsid w:val="00861D7D"/>
    <w:rsid w:val="00862F3F"/>
    <w:rsid w:val="008657D6"/>
    <w:rsid w:val="00865AEE"/>
    <w:rsid w:val="008663D1"/>
    <w:rsid w:val="00866F45"/>
    <w:rsid w:val="0086744A"/>
    <w:rsid w:val="00867542"/>
    <w:rsid w:val="00870640"/>
    <w:rsid w:val="0087082F"/>
    <w:rsid w:val="00870B66"/>
    <w:rsid w:val="00870CCA"/>
    <w:rsid w:val="008711A6"/>
    <w:rsid w:val="008714AA"/>
    <w:rsid w:val="008716D6"/>
    <w:rsid w:val="008718F3"/>
    <w:rsid w:val="00871D54"/>
    <w:rsid w:val="00871F60"/>
    <w:rsid w:val="008723CE"/>
    <w:rsid w:val="008726C5"/>
    <w:rsid w:val="0087293D"/>
    <w:rsid w:val="00873465"/>
    <w:rsid w:val="0087379E"/>
    <w:rsid w:val="00873A02"/>
    <w:rsid w:val="00875110"/>
    <w:rsid w:val="00875122"/>
    <w:rsid w:val="00875EC6"/>
    <w:rsid w:val="0087631D"/>
    <w:rsid w:val="00876B51"/>
    <w:rsid w:val="00877159"/>
    <w:rsid w:val="0087719B"/>
    <w:rsid w:val="00877437"/>
    <w:rsid w:val="0087749B"/>
    <w:rsid w:val="008774EF"/>
    <w:rsid w:val="00877682"/>
    <w:rsid w:val="0087790B"/>
    <w:rsid w:val="00877941"/>
    <w:rsid w:val="008802C1"/>
    <w:rsid w:val="00880B75"/>
    <w:rsid w:val="00881553"/>
    <w:rsid w:val="00881782"/>
    <w:rsid w:val="00881D2E"/>
    <w:rsid w:val="00881FFD"/>
    <w:rsid w:val="00882044"/>
    <w:rsid w:val="00882429"/>
    <w:rsid w:val="008829C9"/>
    <w:rsid w:val="008846E7"/>
    <w:rsid w:val="00885DFC"/>
    <w:rsid w:val="00885F47"/>
    <w:rsid w:val="00886308"/>
    <w:rsid w:val="00886F62"/>
    <w:rsid w:val="008906AA"/>
    <w:rsid w:val="00890AB4"/>
    <w:rsid w:val="0089215C"/>
    <w:rsid w:val="00892341"/>
    <w:rsid w:val="00892AFC"/>
    <w:rsid w:val="00893148"/>
    <w:rsid w:val="008938C0"/>
    <w:rsid w:val="00893A79"/>
    <w:rsid w:val="0089430E"/>
    <w:rsid w:val="00894D44"/>
    <w:rsid w:val="00894E49"/>
    <w:rsid w:val="008953CC"/>
    <w:rsid w:val="00895784"/>
    <w:rsid w:val="00895D85"/>
    <w:rsid w:val="00896F98"/>
    <w:rsid w:val="0089730F"/>
    <w:rsid w:val="00897C05"/>
    <w:rsid w:val="00897D11"/>
    <w:rsid w:val="00897EFB"/>
    <w:rsid w:val="008A06DE"/>
    <w:rsid w:val="008A07E0"/>
    <w:rsid w:val="008A0AE3"/>
    <w:rsid w:val="008A0EEB"/>
    <w:rsid w:val="008A1070"/>
    <w:rsid w:val="008A115E"/>
    <w:rsid w:val="008A13F3"/>
    <w:rsid w:val="008A19AF"/>
    <w:rsid w:val="008A1B28"/>
    <w:rsid w:val="008A2946"/>
    <w:rsid w:val="008A2F3A"/>
    <w:rsid w:val="008A3F13"/>
    <w:rsid w:val="008A4058"/>
    <w:rsid w:val="008A4658"/>
    <w:rsid w:val="008A46E9"/>
    <w:rsid w:val="008A522B"/>
    <w:rsid w:val="008A52C1"/>
    <w:rsid w:val="008A532F"/>
    <w:rsid w:val="008A53AE"/>
    <w:rsid w:val="008A5824"/>
    <w:rsid w:val="008A5DAB"/>
    <w:rsid w:val="008A60A5"/>
    <w:rsid w:val="008A7A3F"/>
    <w:rsid w:val="008B0246"/>
    <w:rsid w:val="008B0918"/>
    <w:rsid w:val="008B0A54"/>
    <w:rsid w:val="008B0C8C"/>
    <w:rsid w:val="008B1098"/>
    <w:rsid w:val="008B220C"/>
    <w:rsid w:val="008B3201"/>
    <w:rsid w:val="008B3C42"/>
    <w:rsid w:val="008B3D17"/>
    <w:rsid w:val="008B4B2D"/>
    <w:rsid w:val="008B4DF2"/>
    <w:rsid w:val="008B554A"/>
    <w:rsid w:val="008B571C"/>
    <w:rsid w:val="008B6015"/>
    <w:rsid w:val="008B637B"/>
    <w:rsid w:val="008B658E"/>
    <w:rsid w:val="008B6E97"/>
    <w:rsid w:val="008B72C9"/>
    <w:rsid w:val="008C0927"/>
    <w:rsid w:val="008C0E23"/>
    <w:rsid w:val="008C15B8"/>
    <w:rsid w:val="008C2CF0"/>
    <w:rsid w:val="008C334C"/>
    <w:rsid w:val="008C3AF2"/>
    <w:rsid w:val="008C45C8"/>
    <w:rsid w:val="008C4907"/>
    <w:rsid w:val="008C5BAB"/>
    <w:rsid w:val="008C5FDF"/>
    <w:rsid w:val="008C6078"/>
    <w:rsid w:val="008C6481"/>
    <w:rsid w:val="008C7584"/>
    <w:rsid w:val="008D0659"/>
    <w:rsid w:val="008D0663"/>
    <w:rsid w:val="008D1526"/>
    <w:rsid w:val="008D155B"/>
    <w:rsid w:val="008D1A1B"/>
    <w:rsid w:val="008D27A8"/>
    <w:rsid w:val="008D2F51"/>
    <w:rsid w:val="008D3629"/>
    <w:rsid w:val="008D3AF9"/>
    <w:rsid w:val="008D3C96"/>
    <w:rsid w:val="008D413B"/>
    <w:rsid w:val="008D44A6"/>
    <w:rsid w:val="008D4AD2"/>
    <w:rsid w:val="008D4E1F"/>
    <w:rsid w:val="008D5083"/>
    <w:rsid w:val="008D58EF"/>
    <w:rsid w:val="008D5961"/>
    <w:rsid w:val="008D600F"/>
    <w:rsid w:val="008D601C"/>
    <w:rsid w:val="008D6197"/>
    <w:rsid w:val="008D6429"/>
    <w:rsid w:val="008D76D3"/>
    <w:rsid w:val="008E07BB"/>
    <w:rsid w:val="008E1367"/>
    <w:rsid w:val="008E1D06"/>
    <w:rsid w:val="008E2AB3"/>
    <w:rsid w:val="008E31C6"/>
    <w:rsid w:val="008E48A4"/>
    <w:rsid w:val="008E48AC"/>
    <w:rsid w:val="008E523B"/>
    <w:rsid w:val="008E5E66"/>
    <w:rsid w:val="008E6594"/>
    <w:rsid w:val="008F0DFF"/>
    <w:rsid w:val="008F1FE5"/>
    <w:rsid w:val="008F2CCB"/>
    <w:rsid w:val="008F2FB3"/>
    <w:rsid w:val="008F3235"/>
    <w:rsid w:val="008F33F2"/>
    <w:rsid w:val="008F3E7C"/>
    <w:rsid w:val="008F6E9B"/>
    <w:rsid w:val="008F7691"/>
    <w:rsid w:val="008F7AC9"/>
    <w:rsid w:val="008F7BD3"/>
    <w:rsid w:val="00901529"/>
    <w:rsid w:val="009020E8"/>
    <w:rsid w:val="009030A4"/>
    <w:rsid w:val="0090317E"/>
    <w:rsid w:val="009049B4"/>
    <w:rsid w:val="00905E52"/>
    <w:rsid w:val="00906621"/>
    <w:rsid w:val="009072A8"/>
    <w:rsid w:val="009076B8"/>
    <w:rsid w:val="00907E55"/>
    <w:rsid w:val="00907EFA"/>
    <w:rsid w:val="00910314"/>
    <w:rsid w:val="00910A4E"/>
    <w:rsid w:val="009112B9"/>
    <w:rsid w:val="009120B8"/>
    <w:rsid w:val="009125EB"/>
    <w:rsid w:val="0091287C"/>
    <w:rsid w:val="00913440"/>
    <w:rsid w:val="00913973"/>
    <w:rsid w:val="009143B4"/>
    <w:rsid w:val="00914D0A"/>
    <w:rsid w:val="00915B4E"/>
    <w:rsid w:val="0091642B"/>
    <w:rsid w:val="009166BC"/>
    <w:rsid w:val="00916849"/>
    <w:rsid w:val="00920893"/>
    <w:rsid w:val="00920B62"/>
    <w:rsid w:val="00920F4A"/>
    <w:rsid w:val="00921378"/>
    <w:rsid w:val="00921D03"/>
    <w:rsid w:val="009220FF"/>
    <w:rsid w:val="00922DDC"/>
    <w:rsid w:val="00922FEA"/>
    <w:rsid w:val="00923896"/>
    <w:rsid w:val="00924578"/>
    <w:rsid w:val="00924F0C"/>
    <w:rsid w:val="0092515E"/>
    <w:rsid w:val="00925F06"/>
    <w:rsid w:val="00926246"/>
    <w:rsid w:val="009262BE"/>
    <w:rsid w:val="00926591"/>
    <w:rsid w:val="009266B6"/>
    <w:rsid w:val="009267FE"/>
    <w:rsid w:val="0092700B"/>
    <w:rsid w:val="00927159"/>
    <w:rsid w:val="00927523"/>
    <w:rsid w:val="00927AA9"/>
    <w:rsid w:val="009301DF"/>
    <w:rsid w:val="00930AD4"/>
    <w:rsid w:val="00930D4A"/>
    <w:rsid w:val="0093144E"/>
    <w:rsid w:val="00931506"/>
    <w:rsid w:val="0093187A"/>
    <w:rsid w:val="0093199E"/>
    <w:rsid w:val="009320A9"/>
    <w:rsid w:val="0093253F"/>
    <w:rsid w:val="009330A9"/>
    <w:rsid w:val="00934B71"/>
    <w:rsid w:val="00934C11"/>
    <w:rsid w:val="0093540B"/>
    <w:rsid w:val="009355D3"/>
    <w:rsid w:val="009356A3"/>
    <w:rsid w:val="00937174"/>
    <w:rsid w:val="00937C05"/>
    <w:rsid w:val="00937D02"/>
    <w:rsid w:val="00937E9F"/>
    <w:rsid w:val="0094083C"/>
    <w:rsid w:val="00941100"/>
    <w:rsid w:val="00941765"/>
    <w:rsid w:val="00941925"/>
    <w:rsid w:val="00942235"/>
    <w:rsid w:val="00942279"/>
    <w:rsid w:val="00943B51"/>
    <w:rsid w:val="00944B64"/>
    <w:rsid w:val="0094525E"/>
    <w:rsid w:val="00946A49"/>
    <w:rsid w:val="00947691"/>
    <w:rsid w:val="00947805"/>
    <w:rsid w:val="009503C8"/>
    <w:rsid w:val="00950C9C"/>
    <w:rsid w:val="00950DF6"/>
    <w:rsid w:val="00951A5A"/>
    <w:rsid w:val="00952D91"/>
    <w:rsid w:val="009533C6"/>
    <w:rsid w:val="009538A6"/>
    <w:rsid w:val="00953CC5"/>
    <w:rsid w:val="00954005"/>
    <w:rsid w:val="00954604"/>
    <w:rsid w:val="0095496A"/>
    <w:rsid w:val="00954E86"/>
    <w:rsid w:val="009555E2"/>
    <w:rsid w:val="00955642"/>
    <w:rsid w:val="00955D50"/>
    <w:rsid w:val="009566A9"/>
    <w:rsid w:val="00957037"/>
    <w:rsid w:val="00957731"/>
    <w:rsid w:val="0096089A"/>
    <w:rsid w:val="00960D5E"/>
    <w:rsid w:val="00960E56"/>
    <w:rsid w:val="00960F8A"/>
    <w:rsid w:val="00961185"/>
    <w:rsid w:val="00961D80"/>
    <w:rsid w:val="00963724"/>
    <w:rsid w:val="00963A3E"/>
    <w:rsid w:val="00963D3F"/>
    <w:rsid w:val="00963FE2"/>
    <w:rsid w:val="0096495C"/>
    <w:rsid w:val="00964E5D"/>
    <w:rsid w:val="009653CE"/>
    <w:rsid w:val="0096595F"/>
    <w:rsid w:val="00965BC4"/>
    <w:rsid w:val="00966999"/>
    <w:rsid w:val="009678AC"/>
    <w:rsid w:val="00967D47"/>
    <w:rsid w:val="00967DB1"/>
    <w:rsid w:val="00967FE5"/>
    <w:rsid w:val="00970329"/>
    <w:rsid w:val="00970F50"/>
    <w:rsid w:val="00972A01"/>
    <w:rsid w:val="0097307F"/>
    <w:rsid w:val="0097428A"/>
    <w:rsid w:val="009744AA"/>
    <w:rsid w:val="00975EB9"/>
    <w:rsid w:val="009760EC"/>
    <w:rsid w:val="00976138"/>
    <w:rsid w:val="009769F9"/>
    <w:rsid w:val="00976BFE"/>
    <w:rsid w:val="009770A9"/>
    <w:rsid w:val="00977207"/>
    <w:rsid w:val="00977A93"/>
    <w:rsid w:val="00977B25"/>
    <w:rsid w:val="009802E2"/>
    <w:rsid w:val="00980617"/>
    <w:rsid w:val="0098092F"/>
    <w:rsid w:val="009817C6"/>
    <w:rsid w:val="00981EDF"/>
    <w:rsid w:val="0098263F"/>
    <w:rsid w:val="00982B08"/>
    <w:rsid w:val="00982C45"/>
    <w:rsid w:val="00983102"/>
    <w:rsid w:val="00983762"/>
    <w:rsid w:val="00983EE2"/>
    <w:rsid w:val="009855FD"/>
    <w:rsid w:val="009856A3"/>
    <w:rsid w:val="009861B5"/>
    <w:rsid w:val="009861C6"/>
    <w:rsid w:val="00986CBF"/>
    <w:rsid w:val="00987103"/>
    <w:rsid w:val="00987DCD"/>
    <w:rsid w:val="00990275"/>
    <w:rsid w:val="009903C1"/>
    <w:rsid w:val="00990907"/>
    <w:rsid w:val="00990E38"/>
    <w:rsid w:val="00991753"/>
    <w:rsid w:val="00991D13"/>
    <w:rsid w:val="00991D7F"/>
    <w:rsid w:val="009922CE"/>
    <w:rsid w:val="009927D8"/>
    <w:rsid w:val="00992C56"/>
    <w:rsid w:val="00992D5E"/>
    <w:rsid w:val="009932D8"/>
    <w:rsid w:val="00993350"/>
    <w:rsid w:val="0099413C"/>
    <w:rsid w:val="00994894"/>
    <w:rsid w:val="00994B66"/>
    <w:rsid w:val="00994DE1"/>
    <w:rsid w:val="009951B9"/>
    <w:rsid w:val="009956D7"/>
    <w:rsid w:val="00996154"/>
    <w:rsid w:val="00996678"/>
    <w:rsid w:val="00996BF5"/>
    <w:rsid w:val="009A034B"/>
    <w:rsid w:val="009A09DB"/>
    <w:rsid w:val="009A0A99"/>
    <w:rsid w:val="009A0D99"/>
    <w:rsid w:val="009A21AC"/>
    <w:rsid w:val="009A30CE"/>
    <w:rsid w:val="009A31B9"/>
    <w:rsid w:val="009A36EE"/>
    <w:rsid w:val="009A44CE"/>
    <w:rsid w:val="009A4620"/>
    <w:rsid w:val="009A4825"/>
    <w:rsid w:val="009A5E05"/>
    <w:rsid w:val="009A6130"/>
    <w:rsid w:val="009A618A"/>
    <w:rsid w:val="009A632D"/>
    <w:rsid w:val="009A6F7F"/>
    <w:rsid w:val="009A7CA4"/>
    <w:rsid w:val="009A7D57"/>
    <w:rsid w:val="009B0A5A"/>
    <w:rsid w:val="009B0FD7"/>
    <w:rsid w:val="009B1C61"/>
    <w:rsid w:val="009B1E76"/>
    <w:rsid w:val="009B237C"/>
    <w:rsid w:val="009B30C1"/>
    <w:rsid w:val="009B31EE"/>
    <w:rsid w:val="009B32D5"/>
    <w:rsid w:val="009B37D7"/>
    <w:rsid w:val="009B4A30"/>
    <w:rsid w:val="009B64FC"/>
    <w:rsid w:val="009B7FF4"/>
    <w:rsid w:val="009C0912"/>
    <w:rsid w:val="009C0C14"/>
    <w:rsid w:val="009C0CA0"/>
    <w:rsid w:val="009C0CA8"/>
    <w:rsid w:val="009C1179"/>
    <w:rsid w:val="009C11F5"/>
    <w:rsid w:val="009C17DF"/>
    <w:rsid w:val="009C26BF"/>
    <w:rsid w:val="009C3B06"/>
    <w:rsid w:val="009C3B14"/>
    <w:rsid w:val="009C54A8"/>
    <w:rsid w:val="009C5887"/>
    <w:rsid w:val="009C5F79"/>
    <w:rsid w:val="009C62A2"/>
    <w:rsid w:val="009C7155"/>
    <w:rsid w:val="009C7C35"/>
    <w:rsid w:val="009D00F3"/>
    <w:rsid w:val="009D02D5"/>
    <w:rsid w:val="009D0EE8"/>
    <w:rsid w:val="009D0F3F"/>
    <w:rsid w:val="009D0F92"/>
    <w:rsid w:val="009D2D72"/>
    <w:rsid w:val="009D5034"/>
    <w:rsid w:val="009D5F0D"/>
    <w:rsid w:val="009D638C"/>
    <w:rsid w:val="009D6637"/>
    <w:rsid w:val="009D704D"/>
    <w:rsid w:val="009D724A"/>
    <w:rsid w:val="009D76C0"/>
    <w:rsid w:val="009D7ED2"/>
    <w:rsid w:val="009E10F2"/>
    <w:rsid w:val="009E1199"/>
    <w:rsid w:val="009E1327"/>
    <w:rsid w:val="009E1B9B"/>
    <w:rsid w:val="009E213B"/>
    <w:rsid w:val="009E2487"/>
    <w:rsid w:val="009E251D"/>
    <w:rsid w:val="009E2BFF"/>
    <w:rsid w:val="009E2FF0"/>
    <w:rsid w:val="009E387D"/>
    <w:rsid w:val="009E3A65"/>
    <w:rsid w:val="009E4A8B"/>
    <w:rsid w:val="009E5783"/>
    <w:rsid w:val="009E67B6"/>
    <w:rsid w:val="009F01AC"/>
    <w:rsid w:val="009F154A"/>
    <w:rsid w:val="009F15E6"/>
    <w:rsid w:val="009F2924"/>
    <w:rsid w:val="009F3409"/>
    <w:rsid w:val="009F4804"/>
    <w:rsid w:val="009F4E5B"/>
    <w:rsid w:val="009F5271"/>
    <w:rsid w:val="009F55CF"/>
    <w:rsid w:val="009F5A47"/>
    <w:rsid w:val="009F6334"/>
    <w:rsid w:val="009F6CC3"/>
    <w:rsid w:val="009F7616"/>
    <w:rsid w:val="009F7B96"/>
    <w:rsid w:val="00A00AB8"/>
    <w:rsid w:val="00A01641"/>
    <w:rsid w:val="00A01CCB"/>
    <w:rsid w:val="00A02CFE"/>
    <w:rsid w:val="00A02F52"/>
    <w:rsid w:val="00A038F5"/>
    <w:rsid w:val="00A04193"/>
    <w:rsid w:val="00A05621"/>
    <w:rsid w:val="00A05B22"/>
    <w:rsid w:val="00A05F83"/>
    <w:rsid w:val="00A061DA"/>
    <w:rsid w:val="00A0650F"/>
    <w:rsid w:val="00A06A9B"/>
    <w:rsid w:val="00A06DC7"/>
    <w:rsid w:val="00A06FD2"/>
    <w:rsid w:val="00A073D3"/>
    <w:rsid w:val="00A07787"/>
    <w:rsid w:val="00A10EB2"/>
    <w:rsid w:val="00A112E9"/>
    <w:rsid w:val="00A11C9F"/>
    <w:rsid w:val="00A1270C"/>
    <w:rsid w:val="00A131BF"/>
    <w:rsid w:val="00A13417"/>
    <w:rsid w:val="00A13B98"/>
    <w:rsid w:val="00A140EE"/>
    <w:rsid w:val="00A14625"/>
    <w:rsid w:val="00A16154"/>
    <w:rsid w:val="00A16314"/>
    <w:rsid w:val="00A167AF"/>
    <w:rsid w:val="00A16AC0"/>
    <w:rsid w:val="00A16D1A"/>
    <w:rsid w:val="00A16E2A"/>
    <w:rsid w:val="00A16E5C"/>
    <w:rsid w:val="00A2155A"/>
    <w:rsid w:val="00A21AFF"/>
    <w:rsid w:val="00A21C88"/>
    <w:rsid w:val="00A226D7"/>
    <w:rsid w:val="00A23808"/>
    <w:rsid w:val="00A238EB"/>
    <w:rsid w:val="00A23978"/>
    <w:rsid w:val="00A24581"/>
    <w:rsid w:val="00A24585"/>
    <w:rsid w:val="00A24E6F"/>
    <w:rsid w:val="00A2541D"/>
    <w:rsid w:val="00A25CD7"/>
    <w:rsid w:val="00A25F9D"/>
    <w:rsid w:val="00A26AEE"/>
    <w:rsid w:val="00A30C2C"/>
    <w:rsid w:val="00A3117F"/>
    <w:rsid w:val="00A3139C"/>
    <w:rsid w:val="00A318A6"/>
    <w:rsid w:val="00A31F73"/>
    <w:rsid w:val="00A323EA"/>
    <w:rsid w:val="00A3255A"/>
    <w:rsid w:val="00A32659"/>
    <w:rsid w:val="00A3331B"/>
    <w:rsid w:val="00A340F0"/>
    <w:rsid w:val="00A34626"/>
    <w:rsid w:val="00A346B4"/>
    <w:rsid w:val="00A350B3"/>
    <w:rsid w:val="00A3564A"/>
    <w:rsid w:val="00A356D3"/>
    <w:rsid w:val="00A3601E"/>
    <w:rsid w:val="00A36CC5"/>
    <w:rsid w:val="00A36FCB"/>
    <w:rsid w:val="00A37301"/>
    <w:rsid w:val="00A37EE1"/>
    <w:rsid w:val="00A40CE3"/>
    <w:rsid w:val="00A41020"/>
    <w:rsid w:val="00A41786"/>
    <w:rsid w:val="00A41F9C"/>
    <w:rsid w:val="00A435CE"/>
    <w:rsid w:val="00A446FA"/>
    <w:rsid w:val="00A44892"/>
    <w:rsid w:val="00A450F4"/>
    <w:rsid w:val="00A4585A"/>
    <w:rsid w:val="00A46A11"/>
    <w:rsid w:val="00A46B50"/>
    <w:rsid w:val="00A474D8"/>
    <w:rsid w:val="00A47789"/>
    <w:rsid w:val="00A47E1D"/>
    <w:rsid w:val="00A5009F"/>
    <w:rsid w:val="00A50AF3"/>
    <w:rsid w:val="00A51124"/>
    <w:rsid w:val="00A517B6"/>
    <w:rsid w:val="00A5417F"/>
    <w:rsid w:val="00A55665"/>
    <w:rsid w:val="00A556D8"/>
    <w:rsid w:val="00A5622C"/>
    <w:rsid w:val="00A57C71"/>
    <w:rsid w:val="00A60590"/>
    <w:rsid w:val="00A60959"/>
    <w:rsid w:val="00A61CD6"/>
    <w:rsid w:val="00A62A99"/>
    <w:rsid w:val="00A62B87"/>
    <w:rsid w:val="00A62FE2"/>
    <w:rsid w:val="00A63CC6"/>
    <w:rsid w:val="00A64610"/>
    <w:rsid w:val="00A6484E"/>
    <w:rsid w:val="00A6538E"/>
    <w:rsid w:val="00A67831"/>
    <w:rsid w:val="00A67D96"/>
    <w:rsid w:val="00A7004E"/>
    <w:rsid w:val="00A700FC"/>
    <w:rsid w:val="00A7068D"/>
    <w:rsid w:val="00A73231"/>
    <w:rsid w:val="00A732CA"/>
    <w:rsid w:val="00A73ABD"/>
    <w:rsid w:val="00A73C14"/>
    <w:rsid w:val="00A73D79"/>
    <w:rsid w:val="00A743CA"/>
    <w:rsid w:val="00A74E1E"/>
    <w:rsid w:val="00A7699E"/>
    <w:rsid w:val="00A769C4"/>
    <w:rsid w:val="00A76A19"/>
    <w:rsid w:val="00A778E6"/>
    <w:rsid w:val="00A77F5E"/>
    <w:rsid w:val="00A8001A"/>
    <w:rsid w:val="00A8008F"/>
    <w:rsid w:val="00A800A4"/>
    <w:rsid w:val="00A80F4E"/>
    <w:rsid w:val="00A81140"/>
    <w:rsid w:val="00A8328A"/>
    <w:rsid w:val="00A83608"/>
    <w:rsid w:val="00A84EA1"/>
    <w:rsid w:val="00A85570"/>
    <w:rsid w:val="00A85868"/>
    <w:rsid w:val="00A85E67"/>
    <w:rsid w:val="00A863FB"/>
    <w:rsid w:val="00A86882"/>
    <w:rsid w:val="00A86B2A"/>
    <w:rsid w:val="00A86C71"/>
    <w:rsid w:val="00A87537"/>
    <w:rsid w:val="00A90251"/>
    <w:rsid w:val="00A90441"/>
    <w:rsid w:val="00A90814"/>
    <w:rsid w:val="00A90942"/>
    <w:rsid w:val="00A919D9"/>
    <w:rsid w:val="00A92491"/>
    <w:rsid w:val="00A92C94"/>
    <w:rsid w:val="00A930F0"/>
    <w:rsid w:val="00A93563"/>
    <w:rsid w:val="00A94529"/>
    <w:rsid w:val="00A95FAE"/>
    <w:rsid w:val="00A964A5"/>
    <w:rsid w:val="00A964C1"/>
    <w:rsid w:val="00A96F28"/>
    <w:rsid w:val="00A97071"/>
    <w:rsid w:val="00AA298E"/>
    <w:rsid w:val="00AA3227"/>
    <w:rsid w:val="00AA326A"/>
    <w:rsid w:val="00AA327A"/>
    <w:rsid w:val="00AA4B36"/>
    <w:rsid w:val="00AA4D03"/>
    <w:rsid w:val="00AA5641"/>
    <w:rsid w:val="00AA5E3E"/>
    <w:rsid w:val="00AA605C"/>
    <w:rsid w:val="00AA63BD"/>
    <w:rsid w:val="00AA649C"/>
    <w:rsid w:val="00AA66ED"/>
    <w:rsid w:val="00AA7088"/>
    <w:rsid w:val="00AB044B"/>
    <w:rsid w:val="00AB140D"/>
    <w:rsid w:val="00AB1ADD"/>
    <w:rsid w:val="00AB2231"/>
    <w:rsid w:val="00AB296B"/>
    <w:rsid w:val="00AB352B"/>
    <w:rsid w:val="00AB4516"/>
    <w:rsid w:val="00AB4EC4"/>
    <w:rsid w:val="00AB52E8"/>
    <w:rsid w:val="00AB6165"/>
    <w:rsid w:val="00AB6A81"/>
    <w:rsid w:val="00AB766D"/>
    <w:rsid w:val="00AB7A6B"/>
    <w:rsid w:val="00AC03F9"/>
    <w:rsid w:val="00AC0AEE"/>
    <w:rsid w:val="00AC0F9A"/>
    <w:rsid w:val="00AC19FF"/>
    <w:rsid w:val="00AC1EF9"/>
    <w:rsid w:val="00AC204F"/>
    <w:rsid w:val="00AC36A6"/>
    <w:rsid w:val="00AC404E"/>
    <w:rsid w:val="00AC486A"/>
    <w:rsid w:val="00AC4A9E"/>
    <w:rsid w:val="00AC5283"/>
    <w:rsid w:val="00AC537E"/>
    <w:rsid w:val="00AC6018"/>
    <w:rsid w:val="00AC6C93"/>
    <w:rsid w:val="00AC6CEA"/>
    <w:rsid w:val="00AC6D19"/>
    <w:rsid w:val="00AC78E3"/>
    <w:rsid w:val="00AC7BC6"/>
    <w:rsid w:val="00AD023C"/>
    <w:rsid w:val="00AD129B"/>
    <w:rsid w:val="00AD1483"/>
    <w:rsid w:val="00AD15B3"/>
    <w:rsid w:val="00AD2010"/>
    <w:rsid w:val="00AD22C3"/>
    <w:rsid w:val="00AD2A3D"/>
    <w:rsid w:val="00AD2E7E"/>
    <w:rsid w:val="00AD4103"/>
    <w:rsid w:val="00AD4900"/>
    <w:rsid w:val="00AD56DC"/>
    <w:rsid w:val="00AD58EA"/>
    <w:rsid w:val="00AD6700"/>
    <w:rsid w:val="00AD6EAC"/>
    <w:rsid w:val="00AD7845"/>
    <w:rsid w:val="00AD7EFA"/>
    <w:rsid w:val="00AE1162"/>
    <w:rsid w:val="00AE15C2"/>
    <w:rsid w:val="00AE1FBA"/>
    <w:rsid w:val="00AE20CD"/>
    <w:rsid w:val="00AE2108"/>
    <w:rsid w:val="00AE2513"/>
    <w:rsid w:val="00AE287C"/>
    <w:rsid w:val="00AE3A3A"/>
    <w:rsid w:val="00AE3E6A"/>
    <w:rsid w:val="00AE4004"/>
    <w:rsid w:val="00AE4A5A"/>
    <w:rsid w:val="00AE4D95"/>
    <w:rsid w:val="00AE4FD9"/>
    <w:rsid w:val="00AE5A09"/>
    <w:rsid w:val="00AE6B06"/>
    <w:rsid w:val="00AE7149"/>
    <w:rsid w:val="00AE7F8E"/>
    <w:rsid w:val="00AF0509"/>
    <w:rsid w:val="00AF1165"/>
    <w:rsid w:val="00AF14E4"/>
    <w:rsid w:val="00AF1E09"/>
    <w:rsid w:val="00AF2274"/>
    <w:rsid w:val="00AF2539"/>
    <w:rsid w:val="00AF2BD0"/>
    <w:rsid w:val="00AF3131"/>
    <w:rsid w:val="00AF3D11"/>
    <w:rsid w:val="00AF5B3D"/>
    <w:rsid w:val="00AF61BA"/>
    <w:rsid w:val="00AF6863"/>
    <w:rsid w:val="00AF6C98"/>
    <w:rsid w:val="00B00A3B"/>
    <w:rsid w:val="00B00E49"/>
    <w:rsid w:val="00B01404"/>
    <w:rsid w:val="00B01E0E"/>
    <w:rsid w:val="00B0257D"/>
    <w:rsid w:val="00B030F3"/>
    <w:rsid w:val="00B03859"/>
    <w:rsid w:val="00B03881"/>
    <w:rsid w:val="00B074D3"/>
    <w:rsid w:val="00B079B8"/>
    <w:rsid w:val="00B1021F"/>
    <w:rsid w:val="00B10730"/>
    <w:rsid w:val="00B11AEC"/>
    <w:rsid w:val="00B13131"/>
    <w:rsid w:val="00B13EF5"/>
    <w:rsid w:val="00B14168"/>
    <w:rsid w:val="00B1434A"/>
    <w:rsid w:val="00B14F1A"/>
    <w:rsid w:val="00B15EB5"/>
    <w:rsid w:val="00B178AD"/>
    <w:rsid w:val="00B20463"/>
    <w:rsid w:val="00B21252"/>
    <w:rsid w:val="00B215CB"/>
    <w:rsid w:val="00B21DCC"/>
    <w:rsid w:val="00B220DC"/>
    <w:rsid w:val="00B22733"/>
    <w:rsid w:val="00B2338C"/>
    <w:rsid w:val="00B23F09"/>
    <w:rsid w:val="00B242A7"/>
    <w:rsid w:val="00B242D6"/>
    <w:rsid w:val="00B24896"/>
    <w:rsid w:val="00B262D3"/>
    <w:rsid w:val="00B263AC"/>
    <w:rsid w:val="00B269E3"/>
    <w:rsid w:val="00B274E3"/>
    <w:rsid w:val="00B27D55"/>
    <w:rsid w:val="00B303EE"/>
    <w:rsid w:val="00B30AA1"/>
    <w:rsid w:val="00B30E0D"/>
    <w:rsid w:val="00B31846"/>
    <w:rsid w:val="00B31FDC"/>
    <w:rsid w:val="00B32380"/>
    <w:rsid w:val="00B34190"/>
    <w:rsid w:val="00B34EC9"/>
    <w:rsid w:val="00B3595A"/>
    <w:rsid w:val="00B35BCB"/>
    <w:rsid w:val="00B36538"/>
    <w:rsid w:val="00B365A7"/>
    <w:rsid w:val="00B36616"/>
    <w:rsid w:val="00B366B2"/>
    <w:rsid w:val="00B37768"/>
    <w:rsid w:val="00B37BF7"/>
    <w:rsid w:val="00B40189"/>
    <w:rsid w:val="00B40655"/>
    <w:rsid w:val="00B40921"/>
    <w:rsid w:val="00B41969"/>
    <w:rsid w:val="00B41D37"/>
    <w:rsid w:val="00B41F34"/>
    <w:rsid w:val="00B41FB3"/>
    <w:rsid w:val="00B4262E"/>
    <w:rsid w:val="00B43BC5"/>
    <w:rsid w:val="00B43FAA"/>
    <w:rsid w:val="00B444C6"/>
    <w:rsid w:val="00B448C7"/>
    <w:rsid w:val="00B448D0"/>
    <w:rsid w:val="00B457C0"/>
    <w:rsid w:val="00B45BD6"/>
    <w:rsid w:val="00B45EEF"/>
    <w:rsid w:val="00B4618C"/>
    <w:rsid w:val="00B462A6"/>
    <w:rsid w:val="00B50AD4"/>
    <w:rsid w:val="00B50BD5"/>
    <w:rsid w:val="00B510DE"/>
    <w:rsid w:val="00B5180B"/>
    <w:rsid w:val="00B52A22"/>
    <w:rsid w:val="00B52D5C"/>
    <w:rsid w:val="00B5374E"/>
    <w:rsid w:val="00B54945"/>
    <w:rsid w:val="00B5548B"/>
    <w:rsid w:val="00B5589C"/>
    <w:rsid w:val="00B55B12"/>
    <w:rsid w:val="00B55C03"/>
    <w:rsid w:val="00B55EA9"/>
    <w:rsid w:val="00B56776"/>
    <w:rsid w:val="00B5745C"/>
    <w:rsid w:val="00B616B2"/>
    <w:rsid w:val="00B618FF"/>
    <w:rsid w:val="00B61ABF"/>
    <w:rsid w:val="00B628A6"/>
    <w:rsid w:val="00B62FD5"/>
    <w:rsid w:val="00B632A1"/>
    <w:rsid w:val="00B63943"/>
    <w:rsid w:val="00B63EE5"/>
    <w:rsid w:val="00B650D6"/>
    <w:rsid w:val="00B659A4"/>
    <w:rsid w:val="00B65BF6"/>
    <w:rsid w:val="00B661A8"/>
    <w:rsid w:val="00B662D7"/>
    <w:rsid w:val="00B666B4"/>
    <w:rsid w:val="00B66AE4"/>
    <w:rsid w:val="00B701A2"/>
    <w:rsid w:val="00B702D2"/>
    <w:rsid w:val="00B7040E"/>
    <w:rsid w:val="00B7121F"/>
    <w:rsid w:val="00B713BD"/>
    <w:rsid w:val="00B7165B"/>
    <w:rsid w:val="00B71AA6"/>
    <w:rsid w:val="00B71DEC"/>
    <w:rsid w:val="00B73D15"/>
    <w:rsid w:val="00B74C4B"/>
    <w:rsid w:val="00B74FB4"/>
    <w:rsid w:val="00B75D8D"/>
    <w:rsid w:val="00B76AC6"/>
    <w:rsid w:val="00B7706D"/>
    <w:rsid w:val="00B774F1"/>
    <w:rsid w:val="00B80068"/>
    <w:rsid w:val="00B8032F"/>
    <w:rsid w:val="00B81F75"/>
    <w:rsid w:val="00B829FB"/>
    <w:rsid w:val="00B83256"/>
    <w:rsid w:val="00B832DE"/>
    <w:rsid w:val="00B83455"/>
    <w:rsid w:val="00B835F0"/>
    <w:rsid w:val="00B83890"/>
    <w:rsid w:val="00B85B21"/>
    <w:rsid w:val="00B85C33"/>
    <w:rsid w:val="00B85C7C"/>
    <w:rsid w:val="00B85FCA"/>
    <w:rsid w:val="00B86114"/>
    <w:rsid w:val="00B861B9"/>
    <w:rsid w:val="00B867C4"/>
    <w:rsid w:val="00B868EC"/>
    <w:rsid w:val="00B86FB7"/>
    <w:rsid w:val="00B9026F"/>
    <w:rsid w:val="00B90EC1"/>
    <w:rsid w:val="00B91E66"/>
    <w:rsid w:val="00B9271F"/>
    <w:rsid w:val="00B92CBA"/>
    <w:rsid w:val="00B9305E"/>
    <w:rsid w:val="00B931E5"/>
    <w:rsid w:val="00B93B8B"/>
    <w:rsid w:val="00B94A37"/>
    <w:rsid w:val="00B94C63"/>
    <w:rsid w:val="00B94C94"/>
    <w:rsid w:val="00B95C8C"/>
    <w:rsid w:val="00B969A3"/>
    <w:rsid w:val="00B96F2B"/>
    <w:rsid w:val="00B9768C"/>
    <w:rsid w:val="00B97792"/>
    <w:rsid w:val="00B97D94"/>
    <w:rsid w:val="00B97EB4"/>
    <w:rsid w:val="00B97F79"/>
    <w:rsid w:val="00BA0656"/>
    <w:rsid w:val="00BA0C1A"/>
    <w:rsid w:val="00BA2057"/>
    <w:rsid w:val="00BA22EC"/>
    <w:rsid w:val="00BA2771"/>
    <w:rsid w:val="00BA28D1"/>
    <w:rsid w:val="00BA2D04"/>
    <w:rsid w:val="00BA2D4F"/>
    <w:rsid w:val="00BA5058"/>
    <w:rsid w:val="00BA5E2D"/>
    <w:rsid w:val="00BA64DE"/>
    <w:rsid w:val="00BA6C1D"/>
    <w:rsid w:val="00BA7472"/>
    <w:rsid w:val="00BA7BB6"/>
    <w:rsid w:val="00BA7DA4"/>
    <w:rsid w:val="00BB146C"/>
    <w:rsid w:val="00BB1547"/>
    <w:rsid w:val="00BB2539"/>
    <w:rsid w:val="00BB36C1"/>
    <w:rsid w:val="00BB3AE1"/>
    <w:rsid w:val="00BB4053"/>
    <w:rsid w:val="00BB4CBF"/>
    <w:rsid w:val="00BB4E24"/>
    <w:rsid w:val="00BB5513"/>
    <w:rsid w:val="00BB60BC"/>
    <w:rsid w:val="00BB60E4"/>
    <w:rsid w:val="00BB79C7"/>
    <w:rsid w:val="00BC0499"/>
    <w:rsid w:val="00BC06B1"/>
    <w:rsid w:val="00BC0BEC"/>
    <w:rsid w:val="00BC11BB"/>
    <w:rsid w:val="00BC16ED"/>
    <w:rsid w:val="00BC1DFA"/>
    <w:rsid w:val="00BC281E"/>
    <w:rsid w:val="00BC3A7F"/>
    <w:rsid w:val="00BC404F"/>
    <w:rsid w:val="00BC4597"/>
    <w:rsid w:val="00BC470A"/>
    <w:rsid w:val="00BC4C33"/>
    <w:rsid w:val="00BC4D41"/>
    <w:rsid w:val="00BC502A"/>
    <w:rsid w:val="00BC59DC"/>
    <w:rsid w:val="00BC619B"/>
    <w:rsid w:val="00BC6A55"/>
    <w:rsid w:val="00BD051B"/>
    <w:rsid w:val="00BD12EE"/>
    <w:rsid w:val="00BD246C"/>
    <w:rsid w:val="00BD251B"/>
    <w:rsid w:val="00BD48BB"/>
    <w:rsid w:val="00BD4F74"/>
    <w:rsid w:val="00BD53B9"/>
    <w:rsid w:val="00BD56D1"/>
    <w:rsid w:val="00BD57CE"/>
    <w:rsid w:val="00BD58D9"/>
    <w:rsid w:val="00BD5FD1"/>
    <w:rsid w:val="00BD6BAE"/>
    <w:rsid w:val="00BD7483"/>
    <w:rsid w:val="00BD7747"/>
    <w:rsid w:val="00BE09C7"/>
    <w:rsid w:val="00BE0AED"/>
    <w:rsid w:val="00BE0CD1"/>
    <w:rsid w:val="00BE16BA"/>
    <w:rsid w:val="00BE1CCC"/>
    <w:rsid w:val="00BE2055"/>
    <w:rsid w:val="00BE225B"/>
    <w:rsid w:val="00BE251C"/>
    <w:rsid w:val="00BE27E9"/>
    <w:rsid w:val="00BE46FC"/>
    <w:rsid w:val="00BE4B6A"/>
    <w:rsid w:val="00BE59FA"/>
    <w:rsid w:val="00BE5A67"/>
    <w:rsid w:val="00BE6418"/>
    <w:rsid w:val="00BE65DB"/>
    <w:rsid w:val="00BE6815"/>
    <w:rsid w:val="00BE6A88"/>
    <w:rsid w:val="00BF00E6"/>
    <w:rsid w:val="00BF0716"/>
    <w:rsid w:val="00BF1DE1"/>
    <w:rsid w:val="00BF3A68"/>
    <w:rsid w:val="00BF4D96"/>
    <w:rsid w:val="00BF5694"/>
    <w:rsid w:val="00BF5B55"/>
    <w:rsid w:val="00BF5F96"/>
    <w:rsid w:val="00BF6082"/>
    <w:rsid w:val="00BF659B"/>
    <w:rsid w:val="00BF664A"/>
    <w:rsid w:val="00BF7493"/>
    <w:rsid w:val="00BF79BF"/>
    <w:rsid w:val="00BF7ABD"/>
    <w:rsid w:val="00C002B0"/>
    <w:rsid w:val="00C009C0"/>
    <w:rsid w:val="00C01B5A"/>
    <w:rsid w:val="00C01C3D"/>
    <w:rsid w:val="00C01C91"/>
    <w:rsid w:val="00C03111"/>
    <w:rsid w:val="00C032D7"/>
    <w:rsid w:val="00C0338A"/>
    <w:rsid w:val="00C0363C"/>
    <w:rsid w:val="00C03B18"/>
    <w:rsid w:val="00C06E55"/>
    <w:rsid w:val="00C06FC6"/>
    <w:rsid w:val="00C070FB"/>
    <w:rsid w:val="00C107E2"/>
    <w:rsid w:val="00C107ED"/>
    <w:rsid w:val="00C12408"/>
    <w:rsid w:val="00C12460"/>
    <w:rsid w:val="00C12CB1"/>
    <w:rsid w:val="00C13458"/>
    <w:rsid w:val="00C1406F"/>
    <w:rsid w:val="00C1589A"/>
    <w:rsid w:val="00C15C4A"/>
    <w:rsid w:val="00C15E53"/>
    <w:rsid w:val="00C15F11"/>
    <w:rsid w:val="00C166EC"/>
    <w:rsid w:val="00C1696F"/>
    <w:rsid w:val="00C16CBC"/>
    <w:rsid w:val="00C16CD0"/>
    <w:rsid w:val="00C1782F"/>
    <w:rsid w:val="00C20078"/>
    <w:rsid w:val="00C20365"/>
    <w:rsid w:val="00C20686"/>
    <w:rsid w:val="00C21143"/>
    <w:rsid w:val="00C2144E"/>
    <w:rsid w:val="00C21540"/>
    <w:rsid w:val="00C21969"/>
    <w:rsid w:val="00C21C3B"/>
    <w:rsid w:val="00C21C69"/>
    <w:rsid w:val="00C21EAE"/>
    <w:rsid w:val="00C223EF"/>
    <w:rsid w:val="00C22AA8"/>
    <w:rsid w:val="00C246D7"/>
    <w:rsid w:val="00C268CC"/>
    <w:rsid w:val="00C26C48"/>
    <w:rsid w:val="00C27D01"/>
    <w:rsid w:val="00C27F52"/>
    <w:rsid w:val="00C30087"/>
    <w:rsid w:val="00C307E5"/>
    <w:rsid w:val="00C30E59"/>
    <w:rsid w:val="00C32344"/>
    <w:rsid w:val="00C32A11"/>
    <w:rsid w:val="00C3336A"/>
    <w:rsid w:val="00C3372F"/>
    <w:rsid w:val="00C34AEB"/>
    <w:rsid w:val="00C355CD"/>
    <w:rsid w:val="00C37360"/>
    <w:rsid w:val="00C37BA7"/>
    <w:rsid w:val="00C37D60"/>
    <w:rsid w:val="00C37E07"/>
    <w:rsid w:val="00C404F5"/>
    <w:rsid w:val="00C40566"/>
    <w:rsid w:val="00C4240D"/>
    <w:rsid w:val="00C42C94"/>
    <w:rsid w:val="00C42F91"/>
    <w:rsid w:val="00C44990"/>
    <w:rsid w:val="00C4690D"/>
    <w:rsid w:val="00C46ABF"/>
    <w:rsid w:val="00C47343"/>
    <w:rsid w:val="00C47AED"/>
    <w:rsid w:val="00C5026D"/>
    <w:rsid w:val="00C50312"/>
    <w:rsid w:val="00C50608"/>
    <w:rsid w:val="00C51C97"/>
    <w:rsid w:val="00C529D9"/>
    <w:rsid w:val="00C535E4"/>
    <w:rsid w:val="00C53A0E"/>
    <w:rsid w:val="00C540BF"/>
    <w:rsid w:val="00C54295"/>
    <w:rsid w:val="00C5458D"/>
    <w:rsid w:val="00C5491A"/>
    <w:rsid w:val="00C55177"/>
    <w:rsid w:val="00C553A1"/>
    <w:rsid w:val="00C55966"/>
    <w:rsid w:val="00C562B8"/>
    <w:rsid w:val="00C56BCB"/>
    <w:rsid w:val="00C6264B"/>
    <w:rsid w:val="00C62BFC"/>
    <w:rsid w:val="00C641E5"/>
    <w:rsid w:val="00C64F70"/>
    <w:rsid w:val="00C650E1"/>
    <w:rsid w:val="00C6512A"/>
    <w:rsid w:val="00C665CD"/>
    <w:rsid w:val="00C6695A"/>
    <w:rsid w:val="00C66A96"/>
    <w:rsid w:val="00C66B65"/>
    <w:rsid w:val="00C66F86"/>
    <w:rsid w:val="00C6749F"/>
    <w:rsid w:val="00C6773E"/>
    <w:rsid w:val="00C7012F"/>
    <w:rsid w:val="00C70A80"/>
    <w:rsid w:val="00C710C2"/>
    <w:rsid w:val="00C713B7"/>
    <w:rsid w:val="00C713E4"/>
    <w:rsid w:val="00C7167C"/>
    <w:rsid w:val="00C71DA7"/>
    <w:rsid w:val="00C7227B"/>
    <w:rsid w:val="00C72494"/>
    <w:rsid w:val="00C72F27"/>
    <w:rsid w:val="00C7350D"/>
    <w:rsid w:val="00C73725"/>
    <w:rsid w:val="00C737BD"/>
    <w:rsid w:val="00C73DBB"/>
    <w:rsid w:val="00C74759"/>
    <w:rsid w:val="00C75350"/>
    <w:rsid w:val="00C75585"/>
    <w:rsid w:val="00C75786"/>
    <w:rsid w:val="00C7596C"/>
    <w:rsid w:val="00C75C19"/>
    <w:rsid w:val="00C75D88"/>
    <w:rsid w:val="00C75E98"/>
    <w:rsid w:val="00C75F02"/>
    <w:rsid w:val="00C7676A"/>
    <w:rsid w:val="00C767F5"/>
    <w:rsid w:val="00C76E30"/>
    <w:rsid w:val="00C77080"/>
    <w:rsid w:val="00C77597"/>
    <w:rsid w:val="00C77A2C"/>
    <w:rsid w:val="00C77A50"/>
    <w:rsid w:val="00C80121"/>
    <w:rsid w:val="00C80312"/>
    <w:rsid w:val="00C80338"/>
    <w:rsid w:val="00C806E1"/>
    <w:rsid w:val="00C807EF"/>
    <w:rsid w:val="00C80C0D"/>
    <w:rsid w:val="00C80EF0"/>
    <w:rsid w:val="00C80F8C"/>
    <w:rsid w:val="00C82AF4"/>
    <w:rsid w:val="00C83531"/>
    <w:rsid w:val="00C8392F"/>
    <w:rsid w:val="00C83D6D"/>
    <w:rsid w:val="00C83DDD"/>
    <w:rsid w:val="00C84847"/>
    <w:rsid w:val="00C848D9"/>
    <w:rsid w:val="00C84D5B"/>
    <w:rsid w:val="00C85762"/>
    <w:rsid w:val="00C85C73"/>
    <w:rsid w:val="00C85F30"/>
    <w:rsid w:val="00C85FD2"/>
    <w:rsid w:val="00C8675F"/>
    <w:rsid w:val="00C86E7B"/>
    <w:rsid w:val="00C90A04"/>
    <w:rsid w:val="00C90E84"/>
    <w:rsid w:val="00C917B4"/>
    <w:rsid w:val="00C91BC8"/>
    <w:rsid w:val="00C91FCD"/>
    <w:rsid w:val="00C921F8"/>
    <w:rsid w:val="00C92238"/>
    <w:rsid w:val="00C92E6D"/>
    <w:rsid w:val="00C92FBE"/>
    <w:rsid w:val="00C93230"/>
    <w:rsid w:val="00C93E34"/>
    <w:rsid w:val="00C93FED"/>
    <w:rsid w:val="00C94444"/>
    <w:rsid w:val="00C94882"/>
    <w:rsid w:val="00C95675"/>
    <w:rsid w:val="00C95F8E"/>
    <w:rsid w:val="00C967AB"/>
    <w:rsid w:val="00C96B49"/>
    <w:rsid w:val="00C96DA2"/>
    <w:rsid w:val="00C9784F"/>
    <w:rsid w:val="00C97BB9"/>
    <w:rsid w:val="00CA0479"/>
    <w:rsid w:val="00CA12B2"/>
    <w:rsid w:val="00CA1723"/>
    <w:rsid w:val="00CA1F37"/>
    <w:rsid w:val="00CA21A0"/>
    <w:rsid w:val="00CA23F8"/>
    <w:rsid w:val="00CA287B"/>
    <w:rsid w:val="00CA31A8"/>
    <w:rsid w:val="00CA33FB"/>
    <w:rsid w:val="00CA3B31"/>
    <w:rsid w:val="00CA3EF7"/>
    <w:rsid w:val="00CA4217"/>
    <w:rsid w:val="00CA47C2"/>
    <w:rsid w:val="00CA5356"/>
    <w:rsid w:val="00CA535D"/>
    <w:rsid w:val="00CA6125"/>
    <w:rsid w:val="00CA7CFF"/>
    <w:rsid w:val="00CB032B"/>
    <w:rsid w:val="00CB0597"/>
    <w:rsid w:val="00CB06FE"/>
    <w:rsid w:val="00CB1EF4"/>
    <w:rsid w:val="00CB2BF6"/>
    <w:rsid w:val="00CB3753"/>
    <w:rsid w:val="00CB3F2A"/>
    <w:rsid w:val="00CB4792"/>
    <w:rsid w:val="00CB5801"/>
    <w:rsid w:val="00CB6C19"/>
    <w:rsid w:val="00CB719A"/>
    <w:rsid w:val="00CB7546"/>
    <w:rsid w:val="00CB77F7"/>
    <w:rsid w:val="00CB7845"/>
    <w:rsid w:val="00CC0196"/>
    <w:rsid w:val="00CC07F4"/>
    <w:rsid w:val="00CC0BB9"/>
    <w:rsid w:val="00CC16C7"/>
    <w:rsid w:val="00CC229A"/>
    <w:rsid w:val="00CC254A"/>
    <w:rsid w:val="00CC27FE"/>
    <w:rsid w:val="00CC447C"/>
    <w:rsid w:val="00CC4A8D"/>
    <w:rsid w:val="00CC5007"/>
    <w:rsid w:val="00CC5235"/>
    <w:rsid w:val="00CC54F8"/>
    <w:rsid w:val="00CC5A44"/>
    <w:rsid w:val="00CC5AEE"/>
    <w:rsid w:val="00CC6B1D"/>
    <w:rsid w:val="00CC6F38"/>
    <w:rsid w:val="00CC730D"/>
    <w:rsid w:val="00CC7704"/>
    <w:rsid w:val="00CD0190"/>
    <w:rsid w:val="00CD04B7"/>
    <w:rsid w:val="00CD0EF8"/>
    <w:rsid w:val="00CD123D"/>
    <w:rsid w:val="00CD12E5"/>
    <w:rsid w:val="00CD1B5F"/>
    <w:rsid w:val="00CD20FF"/>
    <w:rsid w:val="00CD289E"/>
    <w:rsid w:val="00CD31AD"/>
    <w:rsid w:val="00CD3D8D"/>
    <w:rsid w:val="00CD4F89"/>
    <w:rsid w:val="00CD515B"/>
    <w:rsid w:val="00CD68E5"/>
    <w:rsid w:val="00CD6CF9"/>
    <w:rsid w:val="00CD7419"/>
    <w:rsid w:val="00CD7501"/>
    <w:rsid w:val="00CD7859"/>
    <w:rsid w:val="00CD7977"/>
    <w:rsid w:val="00CD7EF2"/>
    <w:rsid w:val="00CE028B"/>
    <w:rsid w:val="00CE0843"/>
    <w:rsid w:val="00CE0C07"/>
    <w:rsid w:val="00CE0CAA"/>
    <w:rsid w:val="00CE145F"/>
    <w:rsid w:val="00CE15A6"/>
    <w:rsid w:val="00CE1795"/>
    <w:rsid w:val="00CE2970"/>
    <w:rsid w:val="00CE29C8"/>
    <w:rsid w:val="00CE2FA8"/>
    <w:rsid w:val="00CE3A96"/>
    <w:rsid w:val="00CE437F"/>
    <w:rsid w:val="00CE650F"/>
    <w:rsid w:val="00CE7752"/>
    <w:rsid w:val="00CE7A73"/>
    <w:rsid w:val="00CF0275"/>
    <w:rsid w:val="00CF0593"/>
    <w:rsid w:val="00CF1096"/>
    <w:rsid w:val="00CF1285"/>
    <w:rsid w:val="00CF193D"/>
    <w:rsid w:val="00CF205A"/>
    <w:rsid w:val="00CF25A8"/>
    <w:rsid w:val="00CF30E7"/>
    <w:rsid w:val="00CF38C5"/>
    <w:rsid w:val="00CF3F05"/>
    <w:rsid w:val="00CF449F"/>
    <w:rsid w:val="00CF4864"/>
    <w:rsid w:val="00CF4C9A"/>
    <w:rsid w:val="00CF5C70"/>
    <w:rsid w:val="00CF6AE8"/>
    <w:rsid w:val="00CF78B7"/>
    <w:rsid w:val="00CF7FF9"/>
    <w:rsid w:val="00D01A3E"/>
    <w:rsid w:val="00D0200D"/>
    <w:rsid w:val="00D02109"/>
    <w:rsid w:val="00D02B6A"/>
    <w:rsid w:val="00D03097"/>
    <w:rsid w:val="00D03A2D"/>
    <w:rsid w:val="00D03AE8"/>
    <w:rsid w:val="00D0551B"/>
    <w:rsid w:val="00D06012"/>
    <w:rsid w:val="00D062C7"/>
    <w:rsid w:val="00D06D17"/>
    <w:rsid w:val="00D10ACF"/>
    <w:rsid w:val="00D113DA"/>
    <w:rsid w:val="00D11BA3"/>
    <w:rsid w:val="00D12181"/>
    <w:rsid w:val="00D1238E"/>
    <w:rsid w:val="00D12AAE"/>
    <w:rsid w:val="00D12B49"/>
    <w:rsid w:val="00D13139"/>
    <w:rsid w:val="00D134E8"/>
    <w:rsid w:val="00D13B44"/>
    <w:rsid w:val="00D140AB"/>
    <w:rsid w:val="00D14586"/>
    <w:rsid w:val="00D16CF3"/>
    <w:rsid w:val="00D16EFA"/>
    <w:rsid w:val="00D170AD"/>
    <w:rsid w:val="00D17322"/>
    <w:rsid w:val="00D178C0"/>
    <w:rsid w:val="00D201E5"/>
    <w:rsid w:val="00D206DD"/>
    <w:rsid w:val="00D208B6"/>
    <w:rsid w:val="00D20ADC"/>
    <w:rsid w:val="00D20C6A"/>
    <w:rsid w:val="00D21C24"/>
    <w:rsid w:val="00D22229"/>
    <w:rsid w:val="00D22B82"/>
    <w:rsid w:val="00D236AC"/>
    <w:rsid w:val="00D24C89"/>
    <w:rsid w:val="00D267C9"/>
    <w:rsid w:val="00D26D7A"/>
    <w:rsid w:val="00D27A6B"/>
    <w:rsid w:val="00D27C96"/>
    <w:rsid w:val="00D3013E"/>
    <w:rsid w:val="00D3029C"/>
    <w:rsid w:val="00D31608"/>
    <w:rsid w:val="00D31C21"/>
    <w:rsid w:val="00D3218E"/>
    <w:rsid w:val="00D3267E"/>
    <w:rsid w:val="00D32943"/>
    <w:rsid w:val="00D33546"/>
    <w:rsid w:val="00D3399A"/>
    <w:rsid w:val="00D35466"/>
    <w:rsid w:val="00D35DCB"/>
    <w:rsid w:val="00D3614A"/>
    <w:rsid w:val="00D36EF1"/>
    <w:rsid w:val="00D37842"/>
    <w:rsid w:val="00D40E82"/>
    <w:rsid w:val="00D41674"/>
    <w:rsid w:val="00D417D9"/>
    <w:rsid w:val="00D41B47"/>
    <w:rsid w:val="00D44560"/>
    <w:rsid w:val="00D4467B"/>
    <w:rsid w:val="00D45815"/>
    <w:rsid w:val="00D45AED"/>
    <w:rsid w:val="00D45B76"/>
    <w:rsid w:val="00D45B7F"/>
    <w:rsid w:val="00D46C94"/>
    <w:rsid w:val="00D46C9D"/>
    <w:rsid w:val="00D47585"/>
    <w:rsid w:val="00D51877"/>
    <w:rsid w:val="00D51C1E"/>
    <w:rsid w:val="00D51CC6"/>
    <w:rsid w:val="00D51FD2"/>
    <w:rsid w:val="00D521F5"/>
    <w:rsid w:val="00D52DA6"/>
    <w:rsid w:val="00D52EBA"/>
    <w:rsid w:val="00D53BBF"/>
    <w:rsid w:val="00D53C6D"/>
    <w:rsid w:val="00D53D42"/>
    <w:rsid w:val="00D53D9A"/>
    <w:rsid w:val="00D551CD"/>
    <w:rsid w:val="00D55297"/>
    <w:rsid w:val="00D55337"/>
    <w:rsid w:val="00D55350"/>
    <w:rsid w:val="00D559EB"/>
    <w:rsid w:val="00D55B5D"/>
    <w:rsid w:val="00D55C15"/>
    <w:rsid w:val="00D55CBD"/>
    <w:rsid w:val="00D55D72"/>
    <w:rsid w:val="00D56865"/>
    <w:rsid w:val="00D5728B"/>
    <w:rsid w:val="00D609BC"/>
    <w:rsid w:val="00D6135A"/>
    <w:rsid w:val="00D6191F"/>
    <w:rsid w:val="00D62F04"/>
    <w:rsid w:val="00D63218"/>
    <w:rsid w:val="00D6377F"/>
    <w:rsid w:val="00D63917"/>
    <w:rsid w:val="00D63E82"/>
    <w:rsid w:val="00D63FB4"/>
    <w:rsid w:val="00D63FEE"/>
    <w:rsid w:val="00D645CB"/>
    <w:rsid w:val="00D64895"/>
    <w:rsid w:val="00D64C6D"/>
    <w:rsid w:val="00D650A8"/>
    <w:rsid w:val="00D653ED"/>
    <w:rsid w:val="00D6546D"/>
    <w:rsid w:val="00D65BDB"/>
    <w:rsid w:val="00D65C35"/>
    <w:rsid w:val="00D66D3A"/>
    <w:rsid w:val="00D66F39"/>
    <w:rsid w:val="00D7223A"/>
    <w:rsid w:val="00D725FC"/>
    <w:rsid w:val="00D727B9"/>
    <w:rsid w:val="00D72E67"/>
    <w:rsid w:val="00D7321B"/>
    <w:rsid w:val="00D737B2"/>
    <w:rsid w:val="00D73B09"/>
    <w:rsid w:val="00D75B34"/>
    <w:rsid w:val="00D75BA1"/>
    <w:rsid w:val="00D75C92"/>
    <w:rsid w:val="00D75D05"/>
    <w:rsid w:val="00D761DE"/>
    <w:rsid w:val="00D776FF"/>
    <w:rsid w:val="00D8078A"/>
    <w:rsid w:val="00D811D0"/>
    <w:rsid w:val="00D817A0"/>
    <w:rsid w:val="00D81B40"/>
    <w:rsid w:val="00D825AF"/>
    <w:rsid w:val="00D827A1"/>
    <w:rsid w:val="00D82D38"/>
    <w:rsid w:val="00D82E09"/>
    <w:rsid w:val="00D843F6"/>
    <w:rsid w:val="00D843FE"/>
    <w:rsid w:val="00D84442"/>
    <w:rsid w:val="00D8456D"/>
    <w:rsid w:val="00D8532D"/>
    <w:rsid w:val="00D85A5D"/>
    <w:rsid w:val="00D85EEC"/>
    <w:rsid w:val="00D865E0"/>
    <w:rsid w:val="00D8755D"/>
    <w:rsid w:val="00D8755E"/>
    <w:rsid w:val="00D8761B"/>
    <w:rsid w:val="00D8777A"/>
    <w:rsid w:val="00D902B8"/>
    <w:rsid w:val="00D906B6"/>
    <w:rsid w:val="00D9103A"/>
    <w:rsid w:val="00D919EB"/>
    <w:rsid w:val="00D91AA1"/>
    <w:rsid w:val="00D92993"/>
    <w:rsid w:val="00D92A0F"/>
    <w:rsid w:val="00D92E1A"/>
    <w:rsid w:val="00D92F18"/>
    <w:rsid w:val="00D92F47"/>
    <w:rsid w:val="00D93B17"/>
    <w:rsid w:val="00D93E85"/>
    <w:rsid w:val="00D9499F"/>
    <w:rsid w:val="00D94F2C"/>
    <w:rsid w:val="00D95827"/>
    <w:rsid w:val="00D95BFF"/>
    <w:rsid w:val="00D96886"/>
    <w:rsid w:val="00D96998"/>
    <w:rsid w:val="00DA0B1C"/>
    <w:rsid w:val="00DA0C0D"/>
    <w:rsid w:val="00DA1140"/>
    <w:rsid w:val="00DA1666"/>
    <w:rsid w:val="00DA1E1F"/>
    <w:rsid w:val="00DA31A1"/>
    <w:rsid w:val="00DA3A94"/>
    <w:rsid w:val="00DA3AF3"/>
    <w:rsid w:val="00DA3FF8"/>
    <w:rsid w:val="00DA402E"/>
    <w:rsid w:val="00DA40A0"/>
    <w:rsid w:val="00DA41E3"/>
    <w:rsid w:val="00DA454B"/>
    <w:rsid w:val="00DA50F5"/>
    <w:rsid w:val="00DA5446"/>
    <w:rsid w:val="00DA6258"/>
    <w:rsid w:val="00DA66FB"/>
    <w:rsid w:val="00DA728E"/>
    <w:rsid w:val="00DB09E2"/>
    <w:rsid w:val="00DB0D60"/>
    <w:rsid w:val="00DB153E"/>
    <w:rsid w:val="00DB2AF8"/>
    <w:rsid w:val="00DB47B2"/>
    <w:rsid w:val="00DB4E5C"/>
    <w:rsid w:val="00DB515B"/>
    <w:rsid w:val="00DB5379"/>
    <w:rsid w:val="00DB5F2D"/>
    <w:rsid w:val="00DB5F3E"/>
    <w:rsid w:val="00DB64BD"/>
    <w:rsid w:val="00DB759F"/>
    <w:rsid w:val="00DB7A23"/>
    <w:rsid w:val="00DB7B3C"/>
    <w:rsid w:val="00DC05B7"/>
    <w:rsid w:val="00DC104B"/>
    <w:rsid w:val="00DC150D"/>
    <w:rsid w:val="00DC1692"/>
    <w:rsid w:val="00DC1BFC"/>
    <w:rsid w:val="00DC21CF"/>
    <w:rsid w:val="00DC225C"/>
    <w:rsid w:val="00DC26EF"/>
    <w:rsid w:val="00DC26FE"/>
    <w:rsid w:val="00DC2DE5"/>
    <w:rsid w:val="00DC34A3"/>
    <w:rsid w:val="00DC34DC"/>
    <w:rsid w:val="00DC3962"/>
    <w:rsid w:val="00DC404C"/>
    <w:rsid w:val="00DC4396"/>
    <w:rsid w:val="00DC4820"/>
    <w:rsid w:val="00DC5663"/>
    <w:rsid w:val="00DC581C"/>
    <w:rsid w:val="00DC777F"/>
    <w:rsid w:val="00DC7A93"/>
    <w:rsid w:val="00DD19FA"/>
    <w:rsid w:val="00DD28EB"/>
    <w:rsid w:val="00DD2BD6"/>
    <w:rsid w:val="00DD3824"/>
    <w:rsid w:val="00DD3870"/>
    <w:rsid w:val="00DD3AF0"/>
    <w:rsid w:val="00DD3BBA"/>
    <w:rsid w:val="00DD415B"/>
    <w:rsid w:val="00DD4333"/>
    <w:rsid w:val="00DD4734"/>
    <w:rsid w:val="00DD646E"/>
    <w:rsid w:val="00DD66D2"/>
    <w:rsid w:val="00DD779E"/>
    <w:rsid w:val="00DD7F49"/>
    <w:rsid w:val="00DE0B33"/>
    <w:rsid w:val="00DE1509"/>
    <w:rsid w:val="00DE1613"/>
    <w:rsid w:val="00DE18F4"/>
    <w:rsid w:val="00DE1938"/>
    <w:rsid w:val="00DE19ED"/>
    <w:rsid w:val="00DE1A74"/>
    <w:rsid w:val="00DE1A7F"/>
    <w:rsid w:val="00DE1BB4"/>
    <w:rsid w:val="00DE1DD8"/>
    <w:rsid w:val="00DE25B3"/>
    <w:rsid w:val="00DE2FE4"/>
    <w:rsid w:val="00DE3C40"/>
    <w:rsid w:val="00DE3DEC"/>
    <w:rsid w:val="00DE4DF8"/>
    <w:rsid w:val="00DE4FB9"/>
    <w:rsid w:val="00DE4FD4"/>
    <w:rsid w:val="00DE720F"/>
    <w:rsid w:val="00DF002A"/>
    <w:rsid w:val="00DF009A"/>
    <w:rsid w:val="00DF0851"/>
    <w:rsid w:val="00DF08B9"/>
    <w:rsid w:val="00DF0BC1"/>
    <w:rsid w:val="00DF0D2C"/>
    <w:rsid w:val="00DF1849"/>
    <w:rsid w:val="00DF1975"/>
    <w:rsid w:val="00DF1C01"/>
    <w:rsid w:val="00DF218C"/>
    <w:rsid w:val="00DF357E"/>
    <w:rsid w:val="00DF37DD"/>
    <w:rsid w:val="00DF4609"/>
    <w:rsid w:val="00DF538C"/>
    <w:rsid w:val="00DF592F"/>
    <w:rsid w:val="00DF5CFE"/>
    <w:rsid w:val="00DF62C9"/>
    <w:rsid w:val="00DF6DF2"/>
    <w:rsid w:val="00DF6E04"/>
    <w:rsid w:val="00DF7200"/>
    <w:rsid w:val="00E006FA"/>
    <w:rsid w:val="00E00CB0"/>
    <w:rsid w:val="00E00EFD"/>
    <w:rsid w:val="00E01506"/>
    <w:rsid w:val="00E01F1B"/>
    <w:rsid w:val="00E030D6"/>
    <w:rsid w:val="00E0410A"/>
    <w:rsid w:val="00E04250"/>
    <w:rsid w:val="00E043D4"/>
    <w:rsid w:val="00E04E3B"/>
    <w:rsid w:val="00E051E5"/>
    <w:rsid w:val="00E065F0"/>
    <w:rsid w:val="00E068FC"/>
    <w:rsid w:val="00E07049"/>
    <w:rsid w:val="00E11317"/>
    <w:rsid w:val="00E142DE"/>
    <w:rsid w:val="00E1605B"/>
    <w:rsid w:val="00E162C1"/>
    <w:rsid w:val="00E16469"/>
    <w:rsid w:val="00E16643"/>
    <w:rsid w:val="00E16E21"/>
    <w:rsid w:val="00E20681"/>
    <w:rsid w:val="00E20D2E"/>
    <w:rsid w:val="00E21209"/>
    <w:rsid w:val="00E21818"/>
    <w:rsid w:val="00E223AB"/>
    <w:rsid w:val="00E2274E"/>
    <w:rsid w:val="00E22EBE"/>
    <w:rsid w:val="00E236AD"/>
    <w:rsid w:val="00E239A5"/>
    <w:rsid w:val="00E24630"/>
    <w:rsid w:val="00E24A05"/>
    <w:rsid w:val="00E258AE"/>
    <w:rsid w:val="00E26306"/>
    <w:rsid w:val="00E268EE"/>
    <w:rsid w:val="00E26DF8"/>
    <w:rsid w:val="00E26F94"/>
    <w:rsid w:val="00E30092"/>
    <w:rsid w:val="00E30709"/>
    <w:rsid w:val="00E30AB4"/>
    <w:rsid w:val="00E311F4"/>
    <w:rsid w:val="00E311F8"/>
    <w:rsid w:val="00E31533"/>
    <w:rsid w:val="00E32810"/>
    <w:rsid w:val="00E32BED"/>
    <w:rsid w:val="00E34849"/>
    <w:rsid w:val="00E34E97"/>
    <w:rsid w:val="00E356AB"/>
    <w:rsid w:val="00E3578B"/>
    <w:rsid w:val="00E35BC6"/>
    <w:rsid w:val="00E36EA6"/>
    <w:rsid w:val="00E37005"/>
    <w:rsid w:val="00E37A3C"/>
    <w:rsid w:val="00E40561"/>
    <w:rsid w:val="00E4111C"/>
    <w:rsid w:val="00E419FD"/>
    <w:rsid w:val="00E41A2B"/>
    <w:rsid w:val="00E41D58"/>
    <w:rsid w:val="00E41F81"/>
    <w:rsid w:val="00E420F7"/>
    <w:rsid w:val="00E42D84"/>
    <w:rsid w:val="00E42E49"/>
    <w:rsid w:val="00E434BC"/>
    <w:rsid w:val="00E4411B"/>
    <w:rsid w:val="00E4473D"/>
    <w:rsid w:val="00E44C87"/>
    <w:rsid w:val="00E455EB"/>
    <w:rsid w:val="00E456E8"/>
    <w:rsid w:val="00E456E9"/>
    <w:rsid w:val="00E46091"/>
    <w:rsid w:val="00E469C3"/>
    <w:rsid w:val="00E5124D"/>
    <w:rsid w:val="00E519A3"/>
    <w:rsid w:val="00E51FA6"/>
    <w:rsid w:val="00E52B09"/>
    <w:rsid w:val="00E5369F"/>
    <w:rsid w:val="00E53DF3"/>
    <w:rsid w:val="00E55CC7"/>
    <w:rsid w:val="00E55E39"/>
    <w:rsid w:val="00E561ED"/>
    <w:rsid w:val="00E5659A"/>
    <w:rsid w:val="00E5782A"/>
    <w:rsid w:val="00E57C2D"/>
    <w:rsid w:val="00E60461"/>
    <w:rsid w:val="00E61CFD"/>
    <w:rsid w:val="00E61E40"/>
    <w:rsid w:val="00E61F2A"/>
    <w:rsid w:val="00E621C9"/>
    <w:rsid w:val="00E623A5"/>
    <w:rsid w:val="00E624DC"/>
    <w:rsid w:val="00E6408C"/>
    <w:rsid w:val="00E6553F"/>
    <w:rsid w:val="00E6642F"/>
    <w:rsid w:val="00E66754"/>
    <w:rsid w:val="00E66B2C"/>
    <w:rsid w:val="00E66C69"/>
    <w:rsid w:val="00E6727E"/>
    <w:rsid w:val="00E677CE"/>
    <w:rsid w:val="00E67CCD"/>
    <w:rsid w:val="00E71314"/>
    <w:rsid w:val="00E71710"/>
    <w:rsid w:val="00E721DA"/>
    <w:rsid w:val="00E727A9"/>
    <w:rsid w:val="00E72AF2"/>
    <w:rsid w:val="00E72E83"/>
    <w:rsid w:val="00E7453E"/>
    <w:rsid w:val="00E75CA7"/>
    <w:rsid w:val="00E75E10"/>
    <w:rsid w:val="00E76550"/>
    <w:rsid w:val="00E76940"/>
    <w:rsid w:val="00E77045"/>
    <w:rsid w:val="00E7783E"/>
    <w:rsid w:val="00E77CE0"/>
    <w:rsid w:val="00E77DAB"/>
    <w:rsid w:val="00E80323"/>
    <w:rsid w:val="00E805C0"/>
    <w:rsid w:val="00E805D1"/>
    <w:rsid w:val="00E8073B"/>
    <w:rsid w:val="00E80EDD"/>
    <w:rsid w:val="00E818DF"/>
    <w:rsid w:val="00E81B4A"/>
    <w:rsid w:val="00E82102"/>
    <w:rsid w:val="00E827FE"/>
    <w:rsid w:val="00E82FDC"/>
    <w:rsid w:val="00E83145"/>
    <w:rsid w:val="00E836B1"/>
    <w:rsid w:val="00E8634C"/>
    <w:rsid w:val="00E8645C"/>
    <w:rsid w:val="00E86596"/>
    <w:rsid w:val="00E86855"/>
    <w:rsid w:val="00E86E4F"/>
    <w:rsid w:val="00E877DB"/>
    <w:rsid w:val="00E90915"/>
    <w:rsid w:val="00E9269E"/>
    <w:rsid w:val="00E927D6"/>
    <w:rsid w:val="00E92995"/>
    <w:rsid w:val="00E929B1"/>
    <w:rsid w:val="00E92A63"/>
    <w:rsid w:val="00E92AB3"/>
    <w:rsid w:val="00E92AC2"/>
    <w:rsid w:val="00E93D53"/>
    <w:rsid w:val="00E95103"/>
    <w:rsid w:val="00E951A5"/>
    <w:rsid w:val="00E95BF6"/>
    <w:rsid w:val="00E9691F"/>
    <w:rsid w:val="00E96A3A"/>
    <w:rsid w:val="00E97C2E"/>
    <w:rsid w:val="00EA01EC"/>
    <w:rsid w:val="00EA1279"/>
    <w:rsid w:val="00EA13CA"/>
    <w:rsid w:val="00EA2BC4"/>
    <w:rsid w:val="00EA2EBB"/>
    <w:rsid w:val="00EA3021"/>
    <w:rsid w:val="00EA3328"/>
    <w:rsid w:val="00EA37BA"/>
    <w:rsid w:val="00EA3844"/>
    <w:rsid w:val="00EA3E58"/>
    <w:rsid w:val="00EA3FDF"/>
    <w:rsid w:val="00EA4784"/>
    <w:rsid w:val="00EA54EF"/>
    <w:rsid w:val="00EA55A1"/>
    <w:rsid w:val="00EA585B"/>
    <w:rsid w:val="00EA58F1"/>
    <w:rsid w:val="00EA5C33"/>
    <w:rsid w:val="00EA5D22"/>
    <w:rsid w:val="00EA645D"/>
    <w:rsid w:val="00EA6A6D"/>
    <w:rsid w:val="00EA7063"/>
    <w:rsid w:val="00EA7740"/>
    <w:rsid w:val="00EA77EE"/>
    <w:rsid w:val="00EA7AAD"/>
    <w:rsid w:val="00EB087E"/>
    <w:rsid w:val="00EB0EFF"/>
    <w:rsid w:val="00EB0F77"/>
    <w:rsid w:val="00EB16BA"/>
    <w:rsid w:val="00EB1D5C"/>
    <w:rsid w:val="00EB219B"/>
    <w:rsid w:val="00EB2A37"/>
    <w:rsid w:val="00EB2B2B"/>
    <w:rsid w:val="00EB2E01"/>
    <w:rsid w:val="00EB34B8"/>
    <w:rsid w:val="00EB396A"/>
    <w:rsid w:val="00EB3C89"/>
    <w:rsid w:val="00EB404F"/>
    <w:rsid w:val="00EB4C66"/>
    <w:rsid w:val="00EB502C"/>
    <w:rsid w:val="00EB5451"/>
    <w:rsid w:val="00EB5B10"/>
    <w:rsid w:val="00EB5B6D"/>
    <w:rsid w:val="00EB5CB5"/>
    <w:rsid w:val="00EB617F"/>
    <w:rsid w:val="00EB646F"/>
    <w:rsid w:val="00EB69BA"/>
    <w:rsid w:val="00EB6FC0"/>
    <w:rsid w:val="00EB78DD"/>
    <w:rsid w:val="00EC0D38"/>
    <w:rsid w:val="00EC0F3E"/>
    <w:rsid w:val="00EC12E0"/>
    <w:rsid w:val="00EC14AB"/>
    <w:rsid w:val="00EC1F32"/>
    <w:rsid w:val="00EC2387"/>
    <w:rsid w:val="00EC254D"/>
    <w:rsid w:val="00EC2D76"/>
    <w:rsid w:val="00EC3E73"/>
    <w:rsid w:val="00EC44A5"/>
    <w:rsid w:val="00EC4B04"/>
    <w:rsid w:val="00EC55D2"/>
    <w:rsid w:val="00EC59EE"/>
    <w:rsid w:val="00EC5A30"/>
    <w:rsid w:val="00EC5B09"/>
    <w:rsid w:val="00EC6C2F"/>
    <w:rsid w:val="00ED17F6"/>
    <w:rsid w:val="00ED18FD"/>
    <w:rsid w:val="00ED3200"/>
    <w:rsid w:val="00ED3A30"/>
    <w:rsid w:val="00ED5C1D"/>
    <w:rsid w:val="00ED5D69"/>
    <w:rsid w:val="00ED5F0C"/>
    <w:rsid w:val="00ED5FA7"/>
    <w:rsid w:val="00ED62A7"/>
    <w:rsid w:val="00ED672A"/>
    <w:rsid w:val="00ED6877"/>
    <w:rsid w:val="00ED6B0C"/>
    <w:rsid w:val="00ED6EEA"/>
    <w:rsid w:val="00ED7110"/>
    <w:rsid w:val="00ED72EB"/>
    <w:rsid w:val="00ED7585"/>
    <w:rsid w:val="00ED7839"/>
    <w:rsid w:val="00ED7D37"/>
    <w:rsid w:val="00EE0D7C"/>
    <w:rsid w:val="00EE1EEF"/>
    <w:rsid w:val="00EE1F32"/>
    <w:rsid w:val="00EE3F94"/>
    <w:rsid w:val="00EE4023"/>
    <w:rsid w:val="00EE4107"/>
    <w:rsid w:val="00EE482D"/>
    <w:rsid w:val="00EE4A8B"/>
    <w:rsid w:val="00EE544D"/>
    <w:rsid w:val="00EE54EA"/>
    <w:rsid w:val="00EE77A9"/>
    <w:rsid w:val="00EE7DC8"/>
    <w:rsid w:val="00EF02B5"/>
    <w:rsid w:val="00EF0F93"/>
    <w:rsid w:val="00EF16A8"/>
    <w:rsid w:val="00EF20A7"/>
    <w:rsid w:val="00EF20B7"/>
    <w:rsid w:val="00EF2B23"/>
    <w:rsid w:val="00EF2EE0"/>
    <w:rsid w:val="00EF40FE"/>
    <w:rsid w:val="00EF41CC"/>
    <w:rsid w:val="00EF427F"/>
    <w:rsid w:val="00EF445C"/>
    <w:rsid w:val="00EF5C85"/>
    <w:rsid w:val="00EF6674"/>
    <w:rsid w:val="00EF6CE2"/>
    <w:rsid w:val="00EF6E07"/>
    <w:rsid w:val="00EF6FA2"/>
    <w:rsid w:val="00EF759E"/>
    <w:rsid w:val="00EF7951"/>
    <w:rsid w:val="00EF7A33"/>
    <w:rsid w:val="00F005E7"/>
    <w:rsid w:val="00F01E26"/>
    <w:rsid w:val="00F04365"/>
    <w:rsid w:val="00F049A4"/>
    <w:rsid w:val="00F05440"/>
    <w:rsid w:val="00F0568B"/>
    <w:rsid w:val="00F056F0"/>
    <w:rsid w:val="00F058D7"/>
    <w:rsid w:val="00F05BCA"/>
    <w:rsid w:val="00F0644C"/>
    <w:rsid w:val="00F06D2E"/>
    <w:rsid w:val="00F070A0"/>
    <w:rsid w:val="00F070E5"/>
    <w:rsid w:val="00F07398"/>
    <w:rsid w:val="00F077F3"/>
    <w:rsid w:val="00F07802"/>
    <w:rsid w:val="00F079CE"/>
    <w:rsid w:val="00F07C46"/>
    <w:rsid w:val="00F10601"/>
    <w:rsid w:val="00F1065B"/>
    <w:rsid w:val="00F12299"/>
    <w:rsid w:val="00F12350"/>
    <w:rsid w:val="00F12839"/>
    <w:rsid w:val="00F12FFA"/>
    <w:rsid w:val="00F13EDD"/>
    <w:rsid w:val="00F14395"/>
    <w:rsid w:val="00F14630"/>
    <w:rsid w:val="00F1519C"/>
    <w:rsid w:val="00F1572A"/>
    <w:rsid w:val="00F15D38"/>
    <w:rsid w:val="00F16C28"/>
    <w:rsid w:val="00F16E7C"/>
    <w:rsid w:val="00F17F38"/>
    <w:rsid w:val="00F2024A"/>
    <w:rsid w:val="00F20507"/>
    <w:rsid w:val="00F20800"/>
    <w:rsid w:val="00F20835"/>
    <w:rsid w:val="00F227C5"/>
    <w:rsid w:val="00F23828"/>
    <w:rsid w:val="00F24839"/>
    <w:rsid w:val="00F24F35"/>
    <w:rsid w:val="00F2503B"/>
    <w:rsid w:val="00F2523B"/>
    <w:rsid w:val="00F25760"/>
    <w:rsid w:val="00F260F7"/>
    <w:rsid w:val="00F261FD"/>
    <w:rsid w:val="00F264B5"/>
    <w:rsid w:val="00F26870"/>
    <w:rsid w:val="00F27E74"/>
    <w:rsid w:val="00F307F1"/>
    <w:rsid w:val="00F3092B"/>
    <w:rsid w:val="00F3094C"/>
    <w:rsid w:val="00F30AEF"/>
    <w:rsid w:val="00F31824"/>
    <w:rsid w:val="00F319DF"/>
    <w:rsid w:val="00F320B8"/>
    <w:rsid w:val="00F32C81"/>
    <w:rsid w:val="00F32D25"/>
    <w:rsid w:val="00F339B7"/>
    <w:rsid w:val="00F33C02"/>
    <w:rsid w:val="00F34762"/>
    <w:rsid w:val="00F34BC1"/>
    <w:rsid w:val="00F34DFA"/>
    <w:rsid w:val="00F369CB"/>
    <w:rsid w:val="00F36DAE"/>
    <w:rsid w:val="00F371F3"/>
    <w:rsid w:val="00F3740D"/>
    <w:rsid w:val="00F37FDA"/>
    <w:rsid w:val="00F4045A"/>
    <w:rsid w:val="00F40494"/>
    <w:rsid w:val="00F405F5"/>
    <w:rsid w:val="00F40BB3"/>
    <w:rsid w:val="00F40C1A"/>
    <w:rsid w:val="00F41306"/>
    <w:rsid w:val="00F421CB"/>
    <w:rsid w:val="00F43043"/>
    <w:rsid w:val="00F430A0"/>
    <w:rsid w:val="00F430F3"/>
    <w:rsid w:val="00F43ABE"/>
    <w:rsid w:val="00F442EF"/>
    <w:rsid w:val="00F44A49"/>
    <w:rsid w:val="00F46705"/>
    <w:rsid w:val="00F46D8A"/>
    <w:rsid w:val="00F473B1"/>
    <w:rsid w:val="00F50088"/>
    <w:rsid w:val="00F500FE"/>
    <w:rsid w:val="00F50291"/>
    <w:rsid w:val="00F5055E"/>
    <w:rsid w:val="00F508B3"/>
    <w:rsid w:val="00F508D9"/>
    <w:rsid w:val="00F524C4"/>
    <w:rsid w:val="00F530AA"/>
    <w:rsid w:val="00F538FA"/>
    <w:rsid w:val="00F5413D"/>
    <w:rsid w:val="00F54C2C"/>
    <w:rsid w:val="00F55B3A"/>
    <w:rsid w:val="00F56F0F"/>
    <w:rsid w:val="00F57A00"/>
    <w:rsid w:val="00F60121"/>
    <w:rsid w:val="00F60150"/>
    <w:rsid w:val="00F608BC"/>
    <w:rsid w:val="00F619CA"/>
    <w:rsid w:val="00F61CF5"/>
    <w:rsid w:val="00F6229D"/>
    <w:rsid w:val="00F63019"/>
    <w:rsid w:val="00F6360E"/>
    <w:rsid w:val="00F638A6"/>
    <w:rsid w:val="00F6586F"/>
    <w:rsid w:val="00F65F40"/>
    <w:rsid w:val="00F660E7"/>
    <w:rsid w:val="00F67305"/>
    <w:rsid w:val="00F67432"/>
    <w:rsid w:val="00F67CF5"/>
    <w:rsid w:val="00F70E89"/>
    <w:rsid w:val="00F70FB7"/>
    <w:rsid w:val="00F72434"/>
    <w:rsid w:val="00F7278D"/>
    <w:rsid w:val="00F729D5"/>
    <w:rsid w:val="00F73F82"/>
    <w:rsid w:val="00F742CD"/>
    <w:rsid w:val="00F74AE4"/>
    <w:rsid w:val="00F7603A"/>
    <w:rsid w:val="00F77B9C"/>
    <w:rsid w:val="00F815A6"/>
    <w:rsid w:val="00F81607"/>
    <w:rsid w:val="00F81B3C"/>
    <w:rsid w:val="00F81CCF"/>
    <w:rsid w:val="00F8275E"/>
    <w:rsid w:val="00F82D31"/>
    <w:rsid w:val="00F83215"/>
    <w:rsid w:val="00F83F2E"/>
    <w:rsid w:val="00F84AF9"/>
    <w:rsid w:val="00F84B92"/>
    <w:rsid w:val="00F8520E"/>
    <w:rsid w:val="00F87384"/>
    <w:rsid w:val="00F87F69"/>
    <w:rsid w:val="00F9083A"/>
    <w:rsid w:val="00F91147"/>
    <w:rsid w:val="00F9136A"/>
    <w:rsid w:val="00F91457"/>
    <w:rsid w:val="00F9174B"/>
    <w:rsid w:val="00F91E61"/>
    <w:rsid w:val="00F92C10"/>
    <w:rsid w:val="00F937D9"/>
    <w:rsid w:val="00F93BF6"/>
    <w:rsid w:val="00F9508F"/>
    <w:rsid w:val="00F963EC"/>
    <w:rsid w:val="00F96645"/>
    <w:rsid w:val="00F9687A"/>
    <w:rsid w:val="00F96939"/>
    <w:rsid w:val="00F97449"/>
    <w:rsid w:val="00F97FB3"/>
    <w:rsid w:val="00FA0DE9"/>
    <w:rsid w:val="00FA0F51"/>
    <w:rsid w:val="00FA1590"/>
    <w:rsid w:val="00FA1EE9"/>
    <w:rsid w:val="00FA22E7"/>
    <w:rsid w:val="00FA2791"/>
    <w:rsid w:val="00FA2BA0"/>
    <w:rsid w:val="00FA556C"/>
    <w:rsid w:val="00FA7209"/>
    <w:rsid w:val="00FA7746"/>
    <w:rsid w:val="00FA791D"/>
    <w:rsid w:val="00FB07BE"/>
    <w:rsid w:val="00FB14B5"/>
    <w:rsid w:val="00FB182F"/>
    <w:rsid w:val="00FB1850"/>
    <w:rsid w:val="00FB23DA"/>
    <w:rsid w:val="00FB2A3A"/>
    <w:rsid w:val="00FB2D5D"/>
    <w:rsid w:val="00FB2F4C"/>
    <w:rsid w:val="00FB30E6"/>
    <w:rsid w:val="00FB35D4"/>
    <w:rsid w:val="00FB41A8"/>
    <w:rsid w:val="00FB476C"/>
    <w:rsid w:val="00FB48D6"/>
    <w:rsid w:val="00FB61C4"/>
    <w:rsid w:val="00FB661E"/>
    <w:rsid w:val="00FB6F69"/>
    <w:rsid w:val="00FB7C2E"/>
    <w:rsid w:val="00FC0983"/>
    <w:rsid w:val="00FC0AAA"/>
    <w:rsid w:val="00FC1073"/>
    <w:rsid w:val="00FC10E1"/>
    <w:rsid w:val="00FC13A3"/>
    <w:rsid w:val="00FC13AE"/>
    <w:rsid w:val="00FC1722"/>
    <w:rsid w:val="00FC1BE4"/>
    <w:rsid w:val="00FC2111"/>
    <w:rsid w:val="00FC22D7"/>
    <w:rsid w:val="00FC25C4"/>
    <w:rsid w:val="00FC2995"/>
    <w:rsid w:val="00FC2EC0"/>
    <w:rsid w:val="00FC3025"/>
    <w:rsid w:val="00FC3FC0"/>
    <w:rsid w:val="00FC4106"/>
    <w:rsid w:val="00FC49B9"/>
    <w:rsid w:val="00FC52D3"/>
    <w:rsid w:val="00FC55E0"/>
    <w:rsid w:val="00FC56E7"/>
    <w:rsid w:val="00FC5FD4"/>
    <w:rsid w:val="00FC604B"/>
    <w:rsid w:val="00FC6AC9"/>
    <w:rsid w:val="00FC7152"/>
    <w:rsid w:val="00FC79F9"/>
    <w:rsid w:val="00FC7E64"/>
    <w:rsid w:val="00FD01C6"/>
    <w:rsid w:val="00FD06A0"/>
    <w:rsid w:val="00FD0EB6"/>
    <w:rsid w:val="00FD1D4C"/>
    <w:rsid w:val="00FD20C5"/>
    <w:rsid w:val="00FD2A38"/>
    <w:rsid w:val="00FD2B89"/>
    <w:rsid w:val="00FD2D34"/>
    <w:rsid w:val="00FD3659"/>
    <w:rsid w:val="00FD3950"/>
    <w:rsid w:val="00FD3FEA"/>
    <w:rsid w:val="00FD41EA"/>
    <w:rsid w:val="00FD5292"/>
    <w:rsid w:val="00FD5462"/>
    <w:rsid w:val="00FD5715"/>
    <w:rsid w:val="00FD5AFA"/>
    <w:rsid w:val="00FD627A"/>
    <w:rsid w:val="00FD654F"/>
    <w:rsid w:val="00FD6854"/>
    <w:rsid w:val="00FD6CB5"/>
    <w:rsid w:val="00FD6F36"/>
    <w:rsid w:val="00FD6FC4"/>
    <w:rsid w:val="00FD73A4"/>
    <w:rsid w:val="00FD7554"/>
    <w:rsid w:val="00FD7589"/>
    <w:rsid w:val="00FD77FB"/>
    <w:rsid w:val="00FE19A2"/>
    <w:rsid w:val="00FE1A42"/>
    <w:rsid w:val="00FE1DFA"/>
    <w:rsid w:val="00FE3578"/>
    <w:rsid w:val="00FE396A"/>
    <w:rsid w:val="00FE420F"/>
    <w:rsid w:val="00FE432F"/>
    <w:rsid w:val="00FE4574"/>
    <w:rsid w:val="00FE4618"/>
    <w:rsid w:val="00FE4F2D"/>
    <w:rsid w:val="00FE5282"/>
    <w:rsid w:val="00FE548D"/>
    <w:rsid w:val="00FE5928"/>
    <w:rsid w:val="00FE6273"/>
    <w:rsid w:val="00FE6563"/>
    <w:rsid w:val="00FE67CC"/>
    <w:rsid w:val="00FE6A4F"/>
    <w:rsid w:val="00FE6BFD"/>
    <w:rsid w:val="00FE706F"/>
    <w:rsid w:val="00FE7109"/>
    <w:rsid w:val="00FE7632"/>
    <w:rsid w:val="00FE76F3"/>
    <w:rsid w:val="00FE7730"/>
    <w:rsid w:val="00FE78BF"/>
    <w:rsid w:val="00FF0057"/>
    <w:rsid w:val="00FF0085"/>
    <w:rsid w:val="00FF1922"/>
    <w:rsid w:val="00FF1C43"/>
    <w:rsid w:val="00FF2C2B"/>
    <w:rsid w:val="00FF3477"/>
    <w:rsid w:val="00FF3C42"/>
    <w:rsid w:val="00FF4919"/>
    <w:rsid w:val="00FF4A0F"/>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428"/>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 w:type="paragraph" w:customStyle="1" w:styleId="Textonotapie1">
    <w:name w:val="Texto nota pie1"/>
    <w:basedOn w:val="Normal"/>
    <w:next w:val="Textonotapie"/>
    <w:uiPriority w:val="99"/>
    <w:unhideWhenUsed/>
    <w:rsid w:val="00C6512A"/>
    <w:rPr>
      <w:rFonts w:ascii="Calibri" w:eastAsia="Calibri" w:hAnsi="Calibri"/>
      <w:sz w:val="20"/>
      <w:szCs w:val="20"/>
      <w:lang w:val="es-MX" w:eastAsia="en-US"/>
    </w:rPr>
  </w:style>
  <w:style w:type="character" w:customStyle="1" w:styleId="Hipervnculo1">
    <w:name w:val="Hipervínculo1"/>
    <w:basedOn w:val="Fuentedeprrafopredeter"/>
    <w:uiPriority w:val="99"/>
    <w:unhideWhenUsed/>
    <w:rsid w:val="00C65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1_150917.pdf" TargetMode="External"/><Relationship Id="rId2" Type="http://schemas.openxmlformats.org/officeDocument/2006/relationships/hyperlink" Target="http://lema.rae.es/drae/?val=razonamiento" TargetMode="External"/><Relationship Id="rId1" Type="http://schemas.openxmlformats.org/officeDocument/2006/relationships/hyperlink" Target="http://lema.rae.es/drae/?val=razona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5CA95-3842-4DE5-BB02-358A52C9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26</Pages>
  <Words>6365</Words>
  <Characters>35011</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116</cp:revision>
  <cp:lastPrinted>2018-11-29T03:00:00Z</cp:lastPrinted>
  <dcterms:created xsi:type="dcterms:W3CDTF">2018-11-21T20:49:00Z</dcterms:created>
  <dcterms:modified xsi:type="dcterms:W3CDTF">2019-01-10T02:23:00Z</dcterms:modified>
</cp:coreProperties>
</file>